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49" w:rsidRDefault="00186C49" w:rsidP="00186C49">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19186CD2" wp14:editId="5913624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5329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 xml:space="preserve">FHSU </w:t>
      </w:r>
      <w:r>
        <w:rPr>
          <w:rFonts w:ascii="Trebuchet MS" w:hAnsi="Trebuchet MS" w:cs="Tahoma"/>
          <w:b/>
          <w:color w:val="BF8F00" w:themeColor="accent4" w:themeShade="BF"/>
          <w:sz w:val="48"/>
          <w:szCs w:val="48"/>
        </w:rPr>
        <w:t>General</w:t>
      </w:r>
      <w:r w:rsidRPr="00A047DA">
        <w:rPr>
          <w:rFonts w:ascii="Trebuchet MS" w:hAnsi="Trebuchet MS" w:cs="Tahoma"/>
          <w:b/>
          <w:color w:val="BF8F00" w:themeColor="accent4" w:themeShade="BF"/>
          <w:sz w:val="48"/>
          <w:szCs w:val="48"/>
        </w:rPr>
        <w:t xml:space="preserve"> Education Committe</w:t>
      </w:r>
      <w:r>
        <w:rPr>
          <w:rFonts w:ascii="Tahoma" w:hAnsi="Tahoma" w:cs="Tahoma"/>
          <w:b/>
          <w:color w:val="BF8F00" w:themeColor="accent4" w:themeShade="BF"/>
          <w:sz w:val="48"/>
          <w:szCs w:val="48"/>
        </w:rPr>
        <w:t>e</w:t>
      </w:r>
    </w:p>
    <w:p w:rsidR="00186C49" w:rsidRPr="00035A9F" w:rsidRDefault="00186C49" w:rsidP="00186C49">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186C49" w:rsidRDefault="00186C49" w:rsidP="00186C49">
      <w:pPr>
        <w:spacing w:line="240" w:lineRule="auto"/>
        <w:rPr>
          <w:rFonts w:ascii="Trebuchet MS" w:hAnsi="Trebuchet MS" w:cs="Tahoma"/>
          <w:color w:val="BF8F00" w:themeColor="accent4" w:themeShade="BF"/>
          <w:u w:val="single"/>
        </w:rPr>
        <w:sectPr w:rsidR="00186C49">
          <w:pgSz w:w="12240" w:h="15840"/>
          <w:pgMar w:top="1440" w:right="1440" w:bottom="1440" w:left="1440" w:header="720" w:footer="720" w:gutter="0"/>
          <w:cols w:space="720"/>
          <w:docGrid w:linePitch="360"/>
        </w:sectPr>
      </w:pP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rsidR="00186C49" w:rsidRPr="00A62BA8" w:rsidRDefault="00186C49" w:rsidP="00186C49">
      <w:pPr>
        <w:spacing w:line="240" w:lineRule="auto"/>
        <w:rPr>
          <w:rFonts w:cs="Tahoma"/>
        </w:rPr>
      </w:pPr>
      <w:r>
        <w:rPr>
          <w:rFonts w:cs="Tahoma"/>
        </w:rPr>
        <w:t>Bradley Will</w:t>
      </w:r>
      <w:r w:rsidRPr="00A62BA8">
        <w:rPr>
          <w:rFonts w:cs="Tahoma"/>
        </w:rPr>
        <w:t>, Chair</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sidR="00D8152D">
        <w:rPr>
          <w:rFonts w:cs="Tahoma"/>
        </w:rPr>
        <w:t>Monday October 23</w:t>
      </w:r>
      <w:r>
        <w:rPr>
          <w:rFonts w:cs="Tahoma"/>
        </w:rPr>
        <w:t xml:space="preserve">, </w:t>
      </w:r>
      <w:r w:rsidRPr="00A62BA8">
        <w:rPr>
          <w:rFonts w:cs="Tahoma"/>
        </w:rPr>
        <w:t>2017</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Pr>
          <w:rFonts w:cs="Tahoma"/>
        </w:rPr>
        <w:t>3:30-4:3</w:t>
      </w:r>
      <w:r w:rsidRPr="00A62BA8">
        <w:rPr>
          <w:rFonts w:cs="Tahoma"/>
        </w:rPr>
        <w:t>0</w:t>
      </w:r>
      <w:r w:rsidRPr="00A62BA8">
        <w:rPr>
          <w:rFonts w:cs="Tahoma"/>
          <w:color w:val="BF8F00" w:themeColor="accent4" w:themeShade="BF"/>
        </w:rPr>
        <w:t xml:space="preserve"> </w:t>
      </w:r>
    </w:p>
    <w:p w:rsidR="00186C49" w:rsidRPr="00A62BA8" w:rsidRDefault="00186C49" w:rsidP="00186C49">
      <w:pPr>
        <w:spacing w:line="240" w:lineRule="auto"/>
        <w:rPr>
          <w:rFonts w:cs="Tahoma"/>
        </w:rPr>
      </w:pPr>
      <w:r w:rsidRPr="00A62BA8">
        <w:rPr>
          <w:rFonts w:cs="Tahoma"/>
          <w:color w:val="BF8F00" w:themeColor="accent4" w:themeShade="BF"/>
        </w:rPr>
        <w:t xml:space="preserve">Location: </w:t>
      </w:r>
      <w:r>
        <w:rPr>
          <w:rFonts w:cs="Tahoma"/>
        </w:rPr>
        <w:t>Rarick 205</w:t>
      </w: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after="0" w:line="240" w:lineRule="auto"/>
        <w:rPr>
          <w:rFonts w:cs="Tahoma"/>
          <w:color w:val="BF8F00" w:themeColor="accent4" w:themeShade="BF"/>
        </w:rPr>
      </w:pPr>
    </w:p>
    <w:p w:rsidR="00186C49" w:rsidRPr="00A62BA8" w:rsidRDefault="00186C49" w:rsidP="00186C49">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01E4BA097A5C4041816B62DC8234DA94"/>
        </w:placeholder>
      </w:sdtPr>
      <w:sdtEndPr/>
      <w:sdtContent>
        <w:p w:rsidR="00186C49" w:rsidRPr="00A62BA8" w:rsidRDefault="00186C49" w:rsidP="00186C49">
          <w:pPr>
            <w:spacing w:after="0" w:line="240" w:lineRule="auto"/>
          </w:pPr>
          <w:r w:rsidRPr="00A62BA8">
            <w:t>Douglas Drabkin (AHSS)</w:t>
          </w:r>
        </w:p>
        <w:p w:rsidR="00186C49" w:rsidRPr="00A62BA8" w:rsidRDefault="00186C49" w:rsidP="00186C49">
          <w:pPr>
            <w:spacing w:after="0" w:line="240" w:lineRule="auto"/>
          </w:pPr>
          <w:r>
            <w:t>Marcella Marez</w:t>
          </w:r>
          <w:r w:rsidRPr="00A62BA8">
            <w:t xml:space="preserve"> (AHSS)</w:t>
          </w:r>
        </w:p>
        <w:p w:rsidR="00186C49" w:rsidRDefault="00186C49" w:rsidP="00186C49">
          <w:pPr>
            <w:spacing w:after="0" w:line="240" w:lineRule="auto"/>
          </w:pPr>
          <w:r w:rsidRPr="00A62BA8">
            <w:t>Jessica Heronemus (BE)</w:t>
          </w:r>
        </w:p>
        <w:p w:rsidR="00186C49" w:rsidRPr="00A62BA8" w:rsidRDefault="00186C49" w:rsidP="00186C49">
          <w:pPr>
            <w:spacing w:after="0" w:line="240" w:lineRule="auto"/>
          </w:pPr>
          <w:r>
            <w:t>David Schmidt (BE)</w:t>
          </w:r>
        </w:p>
        <w:p w:rsidR="00186C49" w:rsidRPr="00A62BA8" w:rsidRDefault="00186C49" w:rsidP="00186C49">
          <w:pPr>
            <w:spacing w:after="0" w:line="240" w:lineRule="auto"/>
            <w:rPr>
              <w:rFonts w:cs="Tahoma"/>
            </w:rPr>
          </w:pPr>
          <w:r w:rsidRPr="00A62BA8">
            <w:rPr>
              <w:rFonts w:cs="Tahoma"/>
            </w:rPr>
            <w:t>Kevin Splichal (Ed)</w:t>
          </w:r>
        </w:p>
        <w:p w:rsidR="00186C49" w:rsidRDefault="00186C49" w:rsidP="00186C49">
          <w:pPr>
            <w:spacing w:after="0" w:line="240" w:lineRule="auto"/>
          </w:pPr>
          <w:r w:rsidRPr="00A62BA8">
            <w:t>Teresa Woods (Ed)</w:t>
          </w:r>
        </w:p>
        <w:p w:rsidR="00186C49" w:rsidRPr="00A62BA8" w:rsidRDefault="00186C49" w:rsidP="00186C49">
          <w:pPr>
            <w:spacing w:after="0" w:line="240" w:lineRule="auto"/>
          </w:pPr>
          <w:r>
            <w:t>Trey Hill (HBS)</w:t>
          </w:r>
        </w:p>
        <w:p w:rsidR="00186C49" w:rsidRPr="00A62BA8" w:rsidRDefault="00186C49" w:rsidP="00186C49">
          <w:pPr>
            <w:spacing w:after="0" w:line="240" w:lineRule="auto"/>
          </w:pPr>
          <w:r w:rsidRPr="00A62BA8">
            <w:t>Glen McNeil (HBS)</w:t>
          </w:r>
        </w:p>
        <w:p w:rsidR="00186C49" w:rsidRPr="00A62BA8" w:rsidRDefault="00186C49" w:rsidP="00186C49">
          <w:pPr>
            <w:spacing w:after="0" w:line="240" w:lineRule="auto"/>
          </w:pPr>
          <w:r w:rsidRPr="00A62BA8">
            <w:t>William Weber (STM)</w:t>
          </w:r>
        </w:p>
        <w:p w:rsidR="00186C49" w:rsidRPr="00A62BA8" w:rsidRDefault="00186C49" w:rsidP="00186C49">
          <w:pPr>
            <w:spacing w:after="0" w:line="240" w:lineRule="auto"/>
          </w:pPr>
          <w:r w:rsidRPr="00A62BA8">
            <w:t>Tom Schafer (STM)</w:t>
          </w:r>
        </w:p>
        <w:p w:rsidR="00186C49" w:rsidRPr="00A62BA8" w:rsidRDefault="00186C49" w:rsidP="00186C49">
          <w:pPr>
            <w:spacing w:after="0" w:line="240" w:lineRule="auto"/>
          </w:pPr>
          <w:r w:rsidRPr="00A62BA8">
            <w:t>Robyn Hartman (Lib)</w:t>
          </w:r>
        </w:p>
        <w:p w:rsidR="00186C49" w:rsidRPr="00A62BA8" w:rsidRDefault="00186C49" w:rsidP="00186C49">
          <w:pPr>
            <w:spacing w:after="0" w:line="240" w:lineRule="auto"/>
          </w:pPr>
          <w:r w:rsidRPr="00A62BA8">
            <w:t>Helen Miles (Senate)</w:t>
          </w:r>
        </w:p>
        <w:p w:rsidR="00186C49" w:rsidRPr="00A62BA8" w:rsidRDefault="00186C49" w:rsidP="00186C49">
          <w:pPr>
            <w:spacing w:after="0" w:line="240" w:lineRule="auto"/>
            <w:rPr>
              <w:rFonts w:cs="Tahoma"/>
              <w:color w:val="BF8F00" w:themeColor="accent4" w:themeShade="BF"/>
            </w:rPr>
          </w:pPr>
          <w:r>
            <w:t>Adam Schibi</w:t>
          </w:r>
          <w:r w:rsidRPr="00A62BA8">
            <w:t xml:space="preserve"> (SGA)</w:t>
          </w:r>
        </w:p>
        <w:p w:rsidR="00186C49" w:rsidRPr="00A62BA8" w:rsidRDefault="00186C49" w:rsidP="00186C49">
          <w:pPr>
            <w:spacing w:after="0" w:line="240" w:lineRule="auto"/>
          </w:pPr>
          <w:r w:rsidRPr="00A62BA8">
            <w:t>Cheryl Duffy (Goss Engl)</w:t>
          </w:r>
        </w:p>
        <w:p w:rsidR="00186C49" w:rsidRPr="00A62BA8" w:rsidRDefault="00186C49" w:rsidP="00186C49">
          <w:pPr>
            <w:spacing w:after="0" w:line="240" w:lineRule="auto"/>
          </w:pPr>
          <w:r w:rsidRPr="00A62BA8">
            <w:t>Kenton Russell (FYE)</w:t>
          </w:r>
        </w:p>
        <w:p w:rsidR="00186C49" w:rsidRPr="00A62BA8" w:rsidRDefault="00186C49" w:rsidP="00186C49">
          <w:pPr>
            <w:spacing w:after="0" w:line="240" w:lineRule="auto"/>
            <w:sectPr w:rsidR="00186C49" w:rsidRPr="00A62BA8" w:rsidSect="00B03BE4">
              <w:type w:val="continuous"/>
              <w:pgSz w:w="12240" w:h="15840"/>
              <w:pgMar w:top="1440" w:right="1440" w:bottom="1440" w:left="1440" w:header="720" w:footer="720" w:gutter="0"/>
              <w:cols w:num="2" w:space="720"/>
              <w:docGrid w:linePitch="360"/>
            </w:sectPr>
          </w:pPr>
          <w:r>
            <w:t>Tanya Smith</w:t>
          </w:r>
          <w:r w:rsidRPr="00A62BA8">
            <w:t xml:space="preserve"> (Grad Sch)</w:t>
          </w:r>
        </w:p>
      </w:sdtContent>
    </w:sdt>
    <w:p w:rsidR="00186C49" w:rsidRPr="00A62BA8" w:rsidRDefault="00186C49" w:rsidP="00186C49">
      <w:pPr>
        <w:spacing w:line="240" w:lineRule="auto"/>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57AEC551" wp14:editId="66D487BE">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C9AC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186C49" w:rsidRDefault="00186C49" w:rsidP="00186C49">
      <w:pPr>
        <w:pStyle w:val="NoSpacing"/>
        <w:spacing w:line="276" w:lineRule="auto"/>
      </w:pPr>
    </w:p>
    <w:p w:rsidR="00186C49" w:rsidRDefault="00186C49" w:rsidP="00186C49">
      <w:pPr>
        <w:pStyle w:val="NoSpacing"/>
        <w:spacing w:line="276" w:lineRule="auto"/>
      </w:pPr>
      <w:r>
        <w:t>3:32</w:t>
      </w:r>
      <w:r w:rsidRPr="00A62BA8">
        <w:tab/>
        <w:t>(</w:t>
      </w:r>
      <w:r>
        <w:t xml:space="preserve">1 minute)  All members were present with the exception of </w:t>
      </w:r>
      <w:r w:rsidR="00D8152D">
        <w:t>McNeil and Weber.</w:t>
      </w:r>
      <w:r w:rsidR="0078157D">
        <w:t xml:space="preserve">  Paul Lucas returned as an observer.</w:t>
      </w:r>
      <w:bookmarkStart w:id="0" w:name="_GoBack"/>
      <w:bookmarkEnd w:id="0"/>
    </w:p>
    <w:p w:rsidR="00D8152D" w:rsidRDefault="00D8152D" w:rsidP="00186C49">
      <w:pPr>
        <w:pStyle w:val="NoSpacing"/>
        <w:spacing w:line="276" w:lineRule="auto"/>
      </w:pPr>
    </w:p>
    <w:p w:rsidR="00D8152D" w:rsidRDefault="00186C49" w:rsidP="0090445F">
      <w:pPr>
        <w:pStyle w:val="NoSpacing"/>
        <w:spacing w:line="276" w:lineRule="auto"/>
      </w:pPr>
      <w:r>
        <w:t>3:33</w:t>
      </w:r>
      <w:r>
        <w:tab/>
        <w:t>(</w:t>
      </w:r>
      <w:r w:rsidR="00D8152D">
        <w:t>2</w:t>
      </w:r>
      <w:r w:rsidR="0090445F">
        <w:t xml:space="preserve"> minutes)  </w:t>
      </w:r>
      <w:r w:rsidR="00D8152D">
        <w:t xml:space="preserve">Chair reported back to the committee that he </w:t>
      </w:r>
      <w:r w:rsidR="000F2110">
        <w:t xml:space="preserve">has </w:t>
      </w:r>
      <w:r w:rsidR="00D8152D">
        <w:t>spoke</w:t>
      </w:r>
      <w:r w:rsidR="000F2110">
        <w:t>n</w:t>
      </w:r>
      <w:r w:rsidR="00D8152D">
        <w:t xml:space="preserve"> with Denise Orth, faculty senate</w:t>
      </w:r>
      <w:r w:rsidR="000F2110">
        <w:t xml:space="preserve"> president</w:t>
      </w:r>
      <w:r w:rsidR="00D8152D">
        <w:t>, and the word is that we don’t need to take our current work to faculty senate for approval just yet.</w:t>
      </w:r>
    </w:p>
    <w:p w:rsidR="00D8152D" w:rsidRDefault="00D8152D" w:rsidP="0090445F">
      <w:pPr>
        <w:pStyle w:val="NoSpacing"/>
        <w:spacing w:line="276" w:lineRule="auto"/>
      </w:pPr>
    </w:p>
    <w:p w:rsidR="0090445F" w:rsidRPr="006D0067" w:rsidRDefault="00D8152D" w:rsidP="0090445F">
      <w:pPr>
        <w:pStyle w:val="NoSpacing"/>
        <w:spacing w:line="276" w:lineRule="auto"/>
      </w:pPr>
      <w:r>
        <w:t>3:35</w:t>
      </w:r>
      <w:r>
        <w:tab/>
        <w:t>(7 minutes)  Chair distributed a handout</w:t>
      </w:r>
      <w:r w:rsidR="004A32E9">
        <w:t>, “General Education Committee</w:t>
      </w:r>
      <w:r>
        <w:t xml:space="preserve"> Process for Identifying Outcomes for Objectives,” which had been drawn u</w:t>
      </w:r>
      <w:r w:rsidR="00514BD1">
        <w:t>p by Splichal and Woods.  (See A</w:t>
      </w:r>
      <w:r>
        <w:t xml:space="preserve">ppendix A.)  This draws together </w:t>
      </w:r>
      <w:r w:rsidR="00657390">
        <w:t xml:space="preserve">in a formal way things we more or less agreed to last week.  Highlights include: coming up with a list of 10-20 “stakeholders” for each of the modes of inquiry, appointing a member of the general education committee to lead in formulating outcomes for the mode, </w:t>
      </w:r>
      <w:r w:rsidR="00514BD1">
        <w:t>drawing</w:t>
      </w:r>
      <w:r w:rsidR="00657390">
        <w:t xml:space="preserve"> together a subgroup of 3 or 4 people from the stakeholder list, coming up with a draft of up to three measurable learning outcomes for </w:t>
      </w:r>
      <w:r w:rsidR="00514BD1">
        <w:t>that particular mode of inquiry</w:t>
      </w:r>
      <w:r w:rsidR="00657390">
        <w:t>, sending this draft set of outcomes to all the designated stakeholders for feedback, taking the feedback to the full general education committee, and making adju</w:t>
      </w:r>
      <w:r w:rsidR="00514BD1">
        <w:t>stments to the list of outcomes as needed.  In explaini</w:t>
      </w:r>
      <w:r w:rsidR="00F170A4">
        <w:t>ng this task to the stakeholder group</w:t>
      </w:r>
      <w:r w:rsidR="00514BD1">
        <w:t>, the lead should use the document, “Measurable Learning Outcomes for the Modes of Inquiry,” which is a combination Hill’s document and Drabkin’s document from last week.  (See Appendix B.)</w:t>
      </w:r>
    </w:p>
    <w:p w:rsidR="00186C49" w:rsidRDefault="00186C49" w:rsidP="00186C49">
      <w:pPr>
        <w:pStyle w:val="NoSpacing"/>
        <w:spacing w:line="276" w:lineRule="auto"/>
      </w:pPr>
    </w:p>
    <w:p w:rsidR="00186C49" w:rsidRDefault="00DC4CC5" w:rsidP="00186C49">
      <w:pPr>
        <w:pStyle w:val="NoSpacing"/>
        <w:spacing w:line="276" w:lineRule="auto"/>
      </w:pPr>
      <w:r>
        <w:t>3:42</w:t>
      </w:r>
      <w:r>
        <w:tab/>
        <w:t>(1 minute)  Woods was appointed “data analysis officer” for the committee.  She will receive the stakeholder feedback and organize it for discussion at our committee meetings.</w:t>
      </w:r>
    </w:p>
    <w:p w:rsidR="00DC4CC5" w:rsidRDefault="00DC4CC5" w:rsidP="00186C49">
      <w:pPr>
        <w:pStyle w:val="NoSpacing"/>
        <w:spacing w:line="276" w:lineRule="auto"/>
      </w:pPr>
    </w:p>
    <w:p w:rsidR="00DC4CC5" w:rsidRDefault="00DC4CC5" w:rsidP="00186C49">
      <w:pPr>
        <w:pStyle w:val="NoSpacing"/>
        <w:spacing w:line="276" w:lineRule="auto"/>
      </w:pPr>
      <w:r>
        <w:lastRenderedPageBreak/>
        <w:t>3:43</w:t>
      </w:r>
      <w:r>
        <w:tab/>
        <w:t xml:space="preserve">(6 minutes)  The question arose about how much time should be allotted for stakeholders to give feedback on the proposed measurable learning outcomes.  We decided upon 5 business days.  In discussing this, and </w:t>
      </w:r>
      <w:r w:rsidR="008B7542">
        <w:t xml:space="preserve">the reasoning behind </w:t>
      </w:r>
      <w:r w:rsidR="00CD403D">
        <w:t xml:space="preserve">drawing up multifarious </w:t>
      </w:r>
      <w:r w:rsidR="008B7542">
        <w:t>stakeholder lists</w:t>
      </w:r>
      <w:r w:rsidR="00CD403D">
        <w:t>, and</w:t>
      </w:r>
      <w:r w:rsidR="00DD7798">
        <w:t>, in general,</w:t>
      </w:r>
      <w:r w:rsidR="00CD403D">
        <w:t xml:space="preserve"> the political process we </w:t>
      </w:r>
      <w:r w:rsidR="000F2110">
        <w:t xml:space="preserve">are </w:t>
      </w:r>
      <w:r w:rsidR="00CD403D">
        <w:t>trying to set up</w:t>
      </w:r>
      <w:r w:rsidR="00F170A4">
        <w:t xml:space="preserve"> here</w:t>
      </w:r>
      <w:r w:rsidR="008B7542">
        <w:t xml:space="preserve">, Schafer reminded the committee </w:t>
      </w:r>
      <w:r w:rsidR="00CD403D">
        <w:t>of LBJ’s “big tent” philosophy: “It’s probably better to have him in the tent pissing out, than outside the tent pissing in.”</w:t>
      </w:r>
      <w:r w:rsidR="0036795D">
        <w:rPr>
          <w:rStyle w:val="FootnoteReference"/>
        </w:rPr>
        <w:footnoteReference w:id="1"/>
      </w:r>
    </w:p>
    <w:p w:rsidR="00186C49" w:rsidRDefault="00186C49" w:rsidP="00186C49">
      <w:pPr>
        <w:pStyle w:val="NoSpacing"/>
        <w:spacing w:line="276" w:lineRule="auto"/>
      </w:pPr>
    </w:p>
    <w:p w:rsidR="00186C49" w:rsidRDefault="00DD7798" w:rsidP="00186C49">
      <w:pPr>
        <w:pStyle w:val="NoSpacing"/>
        <w:spacing w:line="276" w:lineRule="auto"/>
      </w:pPr>
      <w:r>
        <w:t>3:49</w:t>
      </w:r>
      <w:r>
        <w:tab/>
        <w:t xml:space="preserve">(8 minutes)  For the </w:t>
      </w:r>
      <w:r w:rsidRPr="000F4525">
        <w:rPr>
          <w:b/>
          <w:i/>
        </w:rPr>
        <w:t>social scientific</w:t>
      </w:r>
      <w:r>
        <w:t xml:space="preserve"> mode of inquiry, Hill (psychology) will serve as lead, and stakeholders will include: </w:t>
      </w:r>
      <w:r w:rsidR="000F4525">
        <w:t xml:space="preserve">Gary Andersen (advanced education programs), </w:t>
      </w:r>
      <w:r>
        <w:t xml:space="preserve">Sue Boldra (teacher education), Keith Bremer (geosciences), </w:t>
      </w:r>
      <w:r w:rsidR="000F4525">
        <w:t xml:space="preserve">Gordon Carlson (communication studies), </w:t>
      </w:r>
      <w:r>
        <w:t xml:space="preserve">Tim Davis (social work), </w:t>
      </w:r>
      <w:r w:rsidR="000F4525">
        <w:t xml:space="preserve">Reade Dowda (advanced education programs), Larry Gould (political science), Chris Jochum (teacher education), Paul Lucas (criminal justice), </w:t>
      </w:r>
      <w:r>
        <w:t xml:space="preserve">Jenny McRay (leadership studies), </w:t>
      </w:r>
      <w:r w:rsidR="000F4525">
        <w:t xml:space="preserve">Brooke Moore (advanced education programs), </w:t>
      </w:r>
      <w:r>
        <w:t xml:space="preserve">Paul Niencamp (history), </w:t>
      </w:r>
      <w:r w:rsidR="000F4525">
        <w:t xml:space="preserve">Kenton Olliff (student support services), Dosse Toulaboe (economics, finance, and accounting), </w:t>
      </w:r>
      <w:r>
        <w:t xml:space="preserve">Valerie Yu (nursing), </w:t>
      </w:r>
      <w:r w:rsidR="000F4525">
        <w:t xml:space="preserve">Valerie Zelenka (teacher education), and </w:t>
      </w:r>
      <w:r>
        <w:t>Brett Zollinger (sociology)</w:t>
      </w:r>
      <w:r w:rsidR="000F4525">
        <w:t>.</w:t>
      </w:r>
    </w:p>
    <w:p w:rsidR="000F4525" w:rsidRDefault="000F4525" w:rsidP="00186C49">
      <w:pPr>
        <w:pStyle w:val="NoSpacing"/>
        <w:spacing w:line="276" w:lineRule="auto"/>
      </w:pPr>
    </w:p>
    <w:p w:rsidR="000F4525" w:rsidRDefault="000F4525" w:rsidP="00186C49">
      <w:pPr>
        <w:pStyle w:val="NoSpacing"/>
        <w:spacing w:line="276" w:lineRule="auto"/>
      </w:pPr>
      <w:r>
        <w:t>3:57</w:t>
      </w:r>
      <w:r>
        <w:tab/>
        <w:t xml:space="preserve">(5 minutes)  For the </w:t>
      </w:r>
      <w:r>
        <w:rPr>
          <w:b/>
          <w:i/>
        </w:rPr>
        <w:t>natural scientific</w:t>
      </w:r>
      <w:r>
        <w:t xml:space="preserve"> mode of inquiry, Schafer (geosciences) will serve as lead, and stakeholders will include: </w:t>
      </w:r>
      <w:r w:rsidR="00F803F0">
        <w:t xml:space="preserve">James Balthazor (chemistry), Gavin Buffington (physics), Clyde Cranwell (agriculture), </w:t>
      </w:r>
      <w:r>
        <w:t xml:space="preserve">Grady Dixon (geosciences), </w:t>
      </w:r>
      <w:r w:rsidR="00F803F0">
        <w:t>Loretta Dorn (chemistry), Eric Gillock (biological sciences), David Fitzhugh (health and human performance), Brittany Howell (agriculture), Brian Maricle (biological sciences), Helen Miles (health and human performance), Teresa Woods (teacher education), and Valerie Yu (nursing).</w:t>
      </w:r>
    </w:p>
    <w:p w:rsidR="00F803F0" w:rsidRDefault="00F803F0" w:rsidP="00186C49">
      <w:pPr>
        <w:pStyle w:val="NoSpacing"/>
        <w:spacing w:line="276" w:lineRule="auto"/>
      </w:pPr>
    </w:p>
    <w:p w:rsidR="00F803F0" w:rsidRDefault="00F803F0" w:rsidP="00186C49">
      <w:pPr>
        <w:pStyle w:val="NoSpacing"/>
        <w:spacing w:line="276" w:lineRule="auto"/>
      </w:pPr>
      <w:r>
        <w:t xml:space="preserve">4:02 </w:t>
      </w:r>
      <w:r>
        <w:tab/>
        <w:t xml:space="preserve">(8 minutes)  For the </w:t>
      </w:r>
      <w:r>
        <w:rPr>
          <w:b/>
          <w:i/>
        </w:rPr>
        <w:t>philosophical</w:t>
      </w:r>
      <w:r>
        <w:t xml:space="preserve"> mode of inquiry, Drabkin (philosophy) will serve as lead, and stakeholder</w:t>
      </w:r>
      <w:r w:rsidR="00B83165">
        <w:t>s</w:t>
      </w:r>
      <w:r>
        <w:t xml:space="preserve"> will include: </w:t>
      </w:r>
      <w:r w:rsidR="00B83165">
        <w:t>Gary Andersen (advanced education programs), Lexey Bartlett (english), Brian Bennett (political science), Amanda Fields (english), Elmer Finck (biological sciences), Paul Lucas (</w:t>
      </w:r>
      <w:r w:rsidR="000F2110">
        <w:t>criminal justice</w:t>
      </w:r>
      <w:r w:rsidR="00B83165">
        <w:t>), Carl Miller (philosophy), Gene Rice (philosophy), and Michelle Robinson (advanced education programs).</w:t>
      </w:r>
    </w:p>
    <w:p w:rsidR="00B83165" w:rsidRDefault="00B83165" w:rsidP="00186C49">
      <w:pPr>
        <w:pStyle w:val="NoSpacing"/>
        <w:spacing w:line="276" w:lineRule="auto"/>
      </w:pPr>
    </w:p>
    <w:p w:rsidR="00B83165" w:rsidRDefault="00B83165" w:rsidP="00186C49">
      <w:pPr>
        <w:pStyle w:val="NoSpacing"/>
        <w:spacing w:line="276" w:lineRule="auto"/>
      </w:pPr>
      <w:r>
        <w:t>4:10</w:t>
      </w:r>
      <w:r>
        <w:tab/>
        <w:t xml:space="preserve">(6 minutes)  For the </w:t>
      </w:r>
      <w:r>
        <w:rPr>
          <w:b/>
          <w:i/>
        </w:rPr>
        <w:t>aesthetic</w:t>
      </w:r>
      <w:r>
        <w:t xml:space="preserve"> mode of inquiry, Marez (communication studies) will serve as lead, and stakeholders will include: </w:t>
      </w:r>
      <w:r w:rsidR="002F5DFA">
        <w:t xml:space="preserve">Laura Andrews (music and theatre), Erica Bittel (art and design), </w:t>
      </w:r>
      <w:r w:rsidR="001C6A55">
        <w:t xml:space="preserve">Sungwon Chung (communication studies), </w:t>
      </w:r>
      <w:r w:rsidR="002F5DFA">
        <w:t xml:space="preserve">Ben Cline (music and theatre), </w:t>
      </w:r>
      <w:r w:rsidR="001C6A55">
        <w:t xml:space="preserve">Allen Craven (art and design), Ron Rohlf (informatics), Jennifer Sauer (library), </w:t>
      </w:r>
      <w:r w:rsidR="002F5DFA">
        <w:t xml:space="preserve">Amy Schmierbach (art and design), </w:t>
      </w:r>
      <w:r w:rsidR="001C6A55">
        <w:t xml:space="preserve">Chaiwat Thumsujarit (art and design), </w:t>
      </w:r>
      <w:r w:rsidR="002F5DFA">
        <w:t xml:space="preserve">Angela Walters (informatics), Brett Weaver (english), </w:t>
      </w:r>
      <w:r w:rsidR="001C6A55">
        <w:t xml:space="preserve">and </w:t>
      </w:r>
      <w:r w:rsidR="002F5DFA">
        <w:t>Tomme Williams (music and theatre)</w:t>
      </w:r>
      <w:r w:rsidR="001C6A55">
        <w:t>.</w:t>
      </w:r>
    </w:p>
    <w:p w:rsidR="001C6A55" w:rsidRDefault="001C6A55" w:rsidP="00186C49">
      <w:pPr>
        <w:pStyle w:val="NoSpacing"/>
        <w:spacing w:line="276" w:lineRule="auto"/>
      </w:pPr>
    </w:p>
    <w:p w:rsidR="001C6A55" w:rsidRDefault="001C6A55" w:rsidP="00186C49">
      <w:pPr>
        <w:pStyle w:val="NoSpacing"/>
        <w:spacing w:line="276" w:lineRule="auto"/>
      </w:pPr>
      <w:r>
        <w:t>4:16</w:t>
      </w:r>
      <w:r>
        <w:tab/>
        <w:t xml:space="preserve">(6 minutes)  For the </w:t>
      </w:r>
      <w:r>
        <w:rPr>
          <w:b/>
          <w:i/>
        </w:rPr>
        <w:t>historical</w:t>
      </w:r>
      <w:r>
        <w:t xml:space="preserve"> mode of inquiry, Splichal (advanced education programs) will serve as lead, and stakeholders will include: </w:t>
      </w:r>
      <w:r w:rsidR="00D314FE">
        <w:t xml:space="preserve">Erica Bittel (art and design), </w:t>
      </w:r>
      <w:r>
        <w:t xml:space="preserve">Sue Boldra (teacher education), Brian Gribben (library), Anna Obermayer (library), Kim Perez (history), Carl Singleton (english), </w:t>
      </w:r>
      <w:r w:rsidR="00D314FE">
        <w:t xml:space="preserve">and </w:t>
      </w:r>
      <w:r>
        <w:t>Juti Winchester (history)</w:t>
      </w:r>
      <w:r w:rsidR="00D314FE">
        <w:t>.</w:t>
      </w:r>
    </w:p>
    <w:p w:rsidR="00D314FE" w:rsidRDefault="00D314FE" w:rsidP="00186C49">
      <w:pPr>
        <w:pStyle w:val="NoSpacing"/>
        <w:spacing w:line="276" w:lineRule="auto"/>
      </w:pPr>
    </w:p>
    <w:p w:rsidR="00D314FE" w:rsidRDefault="00D314FE" w:rsidP="00186C49">
      <w:pPr>
        <w:pStyle w:val="NoSpacing"/>
        <w:spacing w:line="276" w:lineRule="auto"/>
      </w:pPr>
      <w:r>
        <w:t>4:22</w:t>
      </w:r>
      <w:r>
        <w:tab/>
        <w:t xml:space="preserve">(8 minutes)  For the </w:t>
      </w:r>
      <w:r>
        <w:rPr>
          <w:b/>
          <w:i/>
        </w:rPr>
        <w:t>technological</w:t>
      </w:r>
      <w:r>
        <w:t xml:space="preserve"> mode of inquiry, Schmidt (informatics) will serve as lead, and stakeholders will include: Suzanne Becking (advanced education programs), Gordon Carlson (communication studies), Clyde Cranwell (agriculture), Eric Denault (applied technology), </w:t>
      </w:r>
      <w:r w:rsidR="00C706CE">
        <w:t xml:space="preserve">Glenn Growe (economics, finance, and accounting), </w:t>
      </w:r>
      <w:r>
        <w:t xml:space="preserve">Rich Lisichenko (geosciences), Kris Munsch (applied technology), </w:t>
      </w:r>
      <w:r w:rsidR="00C706CE">
        <w:t xml:space="preserve">Ken Neuhauser (geosciences), Kenny Rigler (applied technology), </w:t>
      </w:r>
      <w:r>
        <w:t xml:space="preserve">Kenal Sevak (management), Andy Tinknell (library), </w:t>
      </w:r>
      <w:r w:rsidR="00C706CE">
        <w:t xml:space="preserve">Hsin-Yen Yang (communication studies), and </w:t>
      </w:r>
      <w:r>
        <w:t>Hongbao Zeng (mathematics)</w:t>
      </w:r>
      <w:r w:rsidR="00C706CE">
        <w:t>.</w:t>
      </w:r>
    </w:p>
    <w:p w:rsidR="005A11A7" w:rsidRDefault="005A11A7" w:rsidP="00186C49">
      <w:pPr>
        <w:pStyle w:val="NoSpacing"/>
        <w:spacing w:line="276" w:lineRule="auto"/>
      </w:pPr>
    </w:p>
    <w:p w:rsidR="001C6A55" w:rsidRPr="000F2110" w:rsidRDefault="001C4371" w:rsidP="00186C49">
      <w:pPr>
        <w:pStyle w:val="NoSpacing"/>
        <w:spacing w:line="276" w:lineRule="auto"/>
      </w:pPr>
      <w:r>
        <w:lastRenderedPageBreak/>
        <w:t xml:space="preserve">4:30 </w:t>
      </w:r>
      <w:r>
        <w:tab/>
        <w:t>The meeting ended.  Our next meetin</w:t>
      </w:r>
      <w:r w:rsidR="004A32E9">
        <w:t>g will be Monday October 30 at 3</w:t>
      </w:r>
      <w:r>
        <w:t xml:space="preserve">:30 PM in Rarick 205 (as usual).  We will hear from Jill Arensdorf </w:t>
      </w:r>
      <w:r w:rsidR="000F2110">
        <w:t>about the First Year Experience program at FHSU.  And we will set up the sub-group for the seventh mode of inquiry (</w:t>
      </w:r>
      <w:r w:rsidR="000F2110">
        <w:rPr>
          <w:b/>
          <w:i/>
        </w:rPr>
        <w:t>mathematical</w:t>
      </w:r>
      <w:r w:rsidR="000F2110">
        <w:t>).</w:t>
      </w:r>
    </w:p>
    <w:p w:rsidR="0090445F" w:rsidRPr="00CC6A23" w:rsidRDefault="0090445F" w:rsidP="00186C49">
      <w:pPr>
        <w:pStyle w:val="NoSpacing"/>
        <w:spacing w:line="276" w:lineRule="auto"/>
      </w:pPr>
    </w:p>
    <w:p w:rsidR="00186C49" w:rsidRPr="00A62BA8" w:rsidRDefault="00186C49" w:rsidP="00186C49">
      <w:pPr>
        <w:pStyle w:val="NoSpacing"/>
        <w:spacing w:line="276" w:lineRule="auto"/>
        <w:rPr>
          <w:b/>
          <w:color w:val="BF8F00" w:themeColor="accent4" w:themeShade="BF"/>
        </w:rPr>
      </w:pPr>
      <w:r w:rsidRPr="00A62BA8">
        <w:rPr>
          <w:b/>
          <w:color w:val="BF8F00" w:themeColor="accent4" w:themeShade="BF"/>
        </w:rPr>
        <w:t>----------------------------------------------------------------------</w:t>
      </w:r>
    </w:p>
    <w:p w:rsidR="00186C49" w:rsidRPr="00A62BA8" w:rsidRDefault="00186C49" w:rsidP="00186C49">
      <w:pPr>
        <w:pStyle w:val="NoSpacing"/>
        <w:spacing w:line="276" w:lineRule="auto"/>
        <w:rPr>
          <w:b/>
          <w:color w:val="BF8F00" w:themeColor="accent4" w:themeShade="BF"/>
        </w:rPr>
      </w:pPr>
    </w:p>
    <w:p w:rsidR="00186C49" w:rsidRPr="00A62BA8" w:rsidRDefault="00186C49" w:rsidP="00186C49">
      <w:pPr>
        <w:pStyle w:val="NoSpacing"/>
        <w:spacing w:line="276" w:lineRule="auto"/>
        <w:rPr>
          <w:b/>
          <w:color w:val="BF8F00" w:themeColor="accent4" w:themeShade="BF"/>
        </w:rPr>
      </w:pPr>
      <w:r w:rsidRPr="00A62BA8">
        <w:rPr>
          <w:b/>
          <w:color w:val="BF8F00" w:themeColor="accent4" w:themeShade="BF"/>
        </w:rPr>
        <w:t>Submitted by D. Drabkin, Recording Secretary</w:t>
      </w:r>
    </w:p>
    <w:p w:rsidR="00186C49" w:rsidRPr="00A62BA8" w:rsidRDefault="00186C49" w:rsidP="00186C49">
      <w:pPr>
        <w:pStyle w:val="NoSpacing"/>
        <w:spacing w:line="276" w:lineRule="auto"/>
        <w:rPr>
          <w:b/>
          <w:color w:val="BF8F00" w:themeColor="accent4" w:themeShade="BF"/>
        </w:rPr>
      </w:pPr>
    </w:p>
    <w:p w:rsidR="00186C49" w:rsidRDefault="00186C49" w:rsidP="00186C49">
      <w:pPr>
        <w:pStyle w:val="NoSpacing"/>
        <w:spacing w:line="276" w:lineRule="auto"/>
        <w:rPr>
          <w:sz w:val="24"/>
          <w:szCs w:val="24"/>
        </w:rPr>
      </w:pPr>
      <w:r w:rsidRPr="006A0147">
        <w:rPr>
          <w:noProof/>
          <w:sz w:val="24"/>
          <w:szCs w:val="24"/>
        </w:rPr>
        <w:drawing>
          <wp:inline distT="0" distB="0" distL="0" distR="0" wp14:anchorId="026883A1" wp14:editId="7E8E77C6">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p>
    <w:p w:rsidR="00D91544" w:rsidRDefault="00D91544" w:rsidP="00186C49">
      <w:pPr>
        <w:pStyle w:val="NoSpacing"/>
        <w:spacing w:line="276" w:lineRule="auto"/>
        <w:rPr>
          <w:sz w:val="24"/>
          <w:szCs w:val="24"/>
        </w:rPr>
      </w:pPr>
    </w:p>
    <w:p w:rsidR="00D91544" w:rsidRDefault="00D91544" w:rsidP="00514BD1">
      <w:pPr>
        <w:pStyle w:val="NoSpacing"/>
        <w:spacing w:line="276" w:lineRule="auto"/>
        <w:rPr>
          <w:sz w:val="24"/>
          <w:szCs w:val="24"/>
        </w:rPr>
      </w:pPr>
      <w:r w:rsidRPr="00D91544">
        <w:rPr>
          <w:b/>
          <w:i/>
          <w:sz w:val="24"/>
          <w:szCs w:val="24"/>
          <w:u w:val="single"/>
        </w:rPr>
        <w:t>Appendix</w:t>
      </w:r>
      <w:r w:rsidR="00514BD1">
        <w:rPr>
          <w:b/>
          <w:i/>
          <w:sz w:val="24"/>
          <w:szCs w:val="24"/>
          <w:u w:val="single"/>
        </w:rPr>
        <w:t xml:space="preserve"> A</w:t>
      </w:r>
      <w:r w:rsidRPr="00D91544">
        <w:rPr>
          <w:b/>
          <w:i/>
          <w:sz w:val="24"/>
          <w:szCs w:val="24"/>
          <w:u w:val="single"/>
        </w:rPr>
        <w:t>:</w:t>
      </w:r>
    </w:p>
    <w:p w:rsidR="00514BD1" w:rsidRDefault="00514BD1" w:rsidP="00514BD1">
      <w:pPr>
        <w:pStyle w:val="NoSpacing"/>
        <w:spacing w:line="276" w:lineRule="auto"/>
        <w:rPr>
          <w:sz w:val="24"/>
          <w:szCs w:val="24"/>
        </w:rPr>
      </w:pPr>
    </w:p>
    <w:p w:rsidR="00514BD1" w:rsidRPr="00A80267" w:rsidRDefault="00514BD1" w:rsidP="00514BD1">
      <w:pPr>
        <w:rPr>
          <w:b/>
          <w:sz w:val="24"/>
          <w:szCs w:val="24"/>
        </w:rPr>
      </w:pPr>
      <w:r w:rsidRPr="00A80267">
        <w:rPr>
          <w:b/>
          <w:sz w:val="24"/>
          <w:szCs w:val="24"/>
        </w:rPr>
        <w:t>General Education Committee</w:t>
      </w:r>
      <w:r w:rsidR="00B42075">
        <w:rPr>
          <w:b/>
          <w:sz w:val="24"/>
          <w:szCs w:val="24"/>
        </w:rPr>
        <w:t xml:space="preserve"> </w:t>
      </w:r>
      <w:r w:rsidRPr="00A80267">
        <w:rPr>
          <w:b/>
          <w:sz w:val="24"/>
          <w:szCs w:val="24"/>
        </w:rPr>
        <w:t>Process for Identifying Outcomes for Objectives</w:t>
      </w:r>
    </w:p>
    <w:p w:rsidR="00514BD1" w:rsidRPr="00A80267" w:rsidRDefault="00514BD1" w:rsidP="00514BD1">
      <w:pPr>
        <w:pStyle w:val="ListParagraph"/>
        <w:numPr>
          <w:ilvl w:val="0"/>
          <w:numId w:val="9"/>
        </w:numPr>
        <w:spacing w:after="240"/>
        <w:rPr>
          <w:sz w:val="24"/>
          <w:szCs w:val="24"/>
        </w:rPr>
      </w:pPr>
      <w:r w:rsidRPr="00A80267">
        <w:rPr>
          <w:sz w:val="24"/>
          <w:szCs w:val="24"/>
        </w:rPr>
        <w:t>Align Objectives with Modes of Inquiry.</w:t>
      </w:r>
    </w:p>
    <w:p w:rsidR="00514BD1" w:rsidRPr="00A80267" w:rsidRDefault="00514BD1" w:rsidP="00514BD1">
      <w:pPr>
        <w:pStyle w:val="ListParagraph"/>
        <w:numPr>
          <w:ilvl w:val="0"/>
          <w:numId w:val="9"/>
        </w:numPr>
        <w:spacing w:after="240"/>
        <w:rPr>
          <w:sz w:val="24"/>
          <w:szCs w:val="24"/>
        </w:rPr>
      </w:pPr>
      <w:r w:rsidRPr="00A80267">
        <w:rPr>
          <w:sz w:val="24"/>
          <w:szCs w:val="24"/>
        </w:rPr>
        <w:t>Look at each Mode of Inquiry and determine necessary stakeholders for each mode. We foresee a group of about 10-20 individuals from across campus. Do not focus on individual departments, rather, an interdisciplinary and diverse group of experts in the mode.</w:t>
      </w:r>
    </w:p>
    <w:p w:rsidR="00514BD1" w:rsidRPr="00A80267" w:rsidRDefault="00514BD1" w:rsidP="00514BD1">
      <w:pPr>
        <w:pStyle w:val="ListParagraph"/>
        <w:numPr>
          <w:ilvl w:val="0"/>
          <w:numId w:val="9"/>
        </w:numPr>
        <w:spacing w:after="240"/>
        <w:rPr>
          <w:sz w:val="24"/>
          <w:szCs w:val="24"/>
        </w:rPr>
      </w:pPr>
      <w:r w:rsidRPr="00A80267">
        <w:rPr>
          <w:sz w:val="24"/>
          <w:szCs w:val="24"/>
        </w:rPr>
        <w:t>Identify a lead person from the General Education Committee to oversee a particular mode.</w:t>
      </w:r>
    </w:p>
    <w:p w:rsidR="00514BD1" w:rsidRPr="00A80267" w:rsidRDefault="00514BD1" w:rsidP="00514BD1">
      <w:pPr>
        <w:pStyle w:val="ListParagraph"/>
        <w:numPr>
          <w:ilvl w:val="0"/>
          <w:numId w:val="9"/>
        </w:numPr>
        <w:spacing w:after="240"/>
        <w:rPr>
          <w:sz w:val="24"/>
          <w:szCs w:val="24"/>
        </w:rPr>
      </w:pPr>
      <w:r w:rsidRPr="00A80267">
        <w:rPr>
          <w:sz w:val="24"/>
          <w:szCs w:val="24"/>
        </w:rPr>
        <w:t xml:space="preserve">The lead person then selects from among the stakeholders a workgroup of 3-4 key individuals to formulate up to 3 draft outcomes. The lead should consider diversity when selecting the small group. These groups will be given Doug’s “Idea for Getting Started Formulating Outcomes” document incorporating Trey’s intro and the text of Objective 2.1. The document will serve as a possible starting place for the </w:t>
      </w:r>
      <w:r>
        <w:rPr>
          <w:sz w:val="24"/>
          <w:szCs w:val="24"/>
        </w:rPr>
        <w:t>work</w:t>
      </w:r>
      <w:r w:rsidRPr="00A80267">
        <w:rPr>
          <w:sz w:val="24"/>
          <w:szCs w:val="24"/>
        </w:rPr>
        <w:t>group’s discussion, but it is not meant as a formal template for the draft outcomes.</w:t>
      </w:r>
    </w:p>
    <w:p w:rsidR="00514BD1" w:rsidRPr="00A80267" w:rsidRDefault="00514BD1" w:rsidP="00514BD1">
      <w:pPr>
        <w:pStyle w:val="ListParagraph"/>
        <w:numPr>
          <w:ilvl w:val="0"/>
          <w:numId w:val="9"/>
        </w:numPr>
        <w:spacing w:after="240"/>
        <w:rPr>
          <w:sz w:val="24"/>
          <w:szCs w:val="24"/>
        </w:rPr>
      </w:pPr>
      <w:r w:rsidRPr="00A80267">
        <w:rPr>
          <w:sz w:val="24"/>
          <w:szCs w:val="24"/>
        </w:rPr>
        <w:t>Once formulated, the lead will present the outcomes to the General Education Committee. The outcomes might be revised with particular consideration given to measurability. After the committee formally approves the draft outcomes by vote, the draft outcomes move forward.</w:t>
      </w:r>
    </w:p>
    <w:p w:rsidR="00514BD1" w:rsidRPr="00A80267" w:rsidRDefault="00514BD1" w:rsidP="00514BD1">
      <w:pPr>
        <w:pStyle w:val="ListParagraph"/>
        <w:numPr>
          <w:ilvl w:val="0"/>
          <w:numId w:val="9"/>
        </w:numPr>
        <w:spacing w:after="240"/>
        <w:rPr>
          <w:sz w:val="24"/>
          <w:szCs w:val="24"/>
        </w:rPr>
      </w:pPr>
      <w:r w:rsidRPr="00A80267">
        <w:rPr>
          <w:sz w:val="24"/>
          <w:szCs w:val="24"/>
        </w:rPr>
        <w:t>The chair will send the draft outcomes to the larger group of stakeholders for feedback. A simple survey will be used to gather comments with regard to the outcomes. The survey should have a short turnaround period of 2–3 business days.</w:t>
      </w:r>
    </w:p>
    <w:p w:rsidR="00514BD1" w:rsidRPr="00514BD1" w:rsidRDefault="00514BD1" w:rsidP="00AD5170">
      <w:pPr>
        <w:pStyle w:val="ListParagraph"/>
        <w:numPr>
          <w:ilvl w:val="0"/>
          <w:numId w:val="9"/>
        </w:numPr>
        <w:spacing w:after="240"/>
        <w:rPr>
          <w:sz w:val="24"/>
          <w:szCs w:val="24"/>
        </w:rPr>
      </w:pPr>
      <w:r w:rsidRPr="00514BD1">
        <w:rPr>
          <w:sz w:val="24"/>
          <w:szCs w:val="24"/>
        </w:rPr>
        <w:t>Survey data will be processed and presented to the General Education Committee by the Data Analysis Officer. Discussion of survey data might lead to minor revisions of the outcomes. The committee will, by vote, either formally approve the outcomes or solicit a significantly revised draft set of outcomes for more feedback from stakeholders.</w:t>
      </w:r>
      <w:r>
        <w:rPr>
          <w:sz w:val="24"/>
          <w:szCs w:val="24"/>
        </w:rPr>
        <w:t xml:space="preserve">  (</w:t>
      </w:r>
      <w:r w:rsidRPr="00514BD1">
        <w:rPr>
          <w:sz w:val="24"/>
          <w:szCs w:val="24"/>
        </w:rPr>
        <w:t>The same process is used to identify outcomes for each</w:t>
      </w:r>
      <w:r>
        <w:rPr>
          <w:sz w:val="24"/>
          <w:szCs w:val="24"/>
        </w:rPr>
        <w:t xml:space="preserve"> objective.)</w:t>
      </w:r>
    </w:p>
    <w:p w:rsidR="00514BD1" w:rsidRPr="00A80267" w:rsidRDefault="00514BD1" w:rsidP="00514BD1">
      <w:pPr>
        <w:pStyle w:val="ListParagraph"/>
        <w:numPr>
          <w:ilvl w:val="0"/>
          <w:numId w:val="9"/>
        </w:numPr>
        <w:spacing w:after="240"/>
        <w:rPr>
          <w:sz w:val="24"/>
          <w:szCs w:val="24"/>
        </w:rPr>
      </w:pPr>
      <w:r w:rsidRPr="00A80267">
        <w:rPr>
          <w:sz w:val="24"/>
          <w:szCs w:val="24"/>
        </w:rPr>
        <w:t>The full set of outcomes for all objectives will be submitted to the Academic Affairs Committee of Faculty Senate. This submission will not include the “model.”</w:t>
      </w:r>
    </w:p>
    <w:p w:rsidR="00514BD1" w:rsidRPr="00A80267" w:rsidRDefault="00514BD1" w:rsidP="00514BD1">
      <w:pPr>
        <w:rPr>
          <w:b/>
          <w:sz w:val="24"/>
          <w:szCs w:val="24"/>
        </w:rPr>
      </w:pPr>
      <w:r w:rsidRPr="00A80267">
        <w:rPr>
          <w:b/>
          <w:sz w:val="24"/>
          <w:szCs w:val="24"/>
        </w:rPr>
        <w:t>Subsequent steps for the General Education Committee:</w:t>
      </w:r>
    </w:p>
    <w:p w:rsidR="00514BD1" w:rsidRPr="00A80267" w:rsidRDefault="00514BD1" w:rsidP="00514BD1">
      <w:pPr>
        <w:pStyle w:val="ListParagraph"/>
        <w:numPr>
          <w:ilvl w:val="0"/>
          <w:numId w:val="9"/>
        </w:numPr>
        <w:rPr>
          <w:sz w:val="24"/>
          <w:szCs w:val="24"/>
        </w:rPr>
      </w:pPr>
      <w:r w:rsidRPr="00A80267">
        <w:rPr>
          <w:sz w:val="24"/>
          <w:szCs w:val="24"/>
        </w:rPr>
        <w:t>Formal approval of a model.</w:t>
      </w:r>
    </w:p>
    <w:p w:rsidR="00514BD1" w:rsidRPr="00A80267" w:rsidRDefault="00514BD1" w:rsidP="00514BD1">
      <w:pPr>
        <w:pStyle w:val="ListParagraph"/>
        <w:numPr>
          <w:ilvl w:val="0"/>
          <w:numId w:val="9"/>
        </w:numPr>
        <w:rPr>
          <w:sz w:val="24"/>
          <w:szCs w:val="24"/>
        </w:rPr>
      </w:pPr>
      <w:r w:rsidRPr="00A80267">
        <w:rPr>
          <w:sz w:val="24"/>
          <w:szCs w:val="24"/>
        </w:rPr>
        <w:t>Courses proposed and approved for development.</w:t>
      </w:r>
    </w:p>
    <w:p w:rsidR="00514BD1" w:rsidRPr="00B42075" w:rsidRDefault="00514BD1" w:rsidP="00226FF8">
      <w:pPr>
        <w:pStyle w:val="ListParagraph"/>
        <w:numPr>
          <w:ilvl w:val="0"/>
          <w:numId w:val="9"/>
        </w:numPr>
        <w:rPr>
          <w:b/>
          <w:sz w:val="28"/>
          <w:szCs w:val="28"/>
        </w:rPr>
      </w:pPr>
      <w:r w:rsidRPr="00B42075">
        <w:rPr>
          <w:sz w:val="24"/>
          <w:szCs w:val="24"/>
        </w:rPr>
        <w:t>Assessment plan for each outcome.</w:t>
      </w:r>
      <w:r w:rsidRPr="00B42075">
        <w:rPr>
          <w:b/>
          <w:sz w:val="28"/>
          <w:szCs w:val="28"/>
        </w:rPr>
        <w:br w:type="page"/>
      </w:r>
    </w:p>
    <w:p w:rsidR="00514BD1" w:rsidRDefault="00514BD1" w:rsidP="00514BD1">
      <w:pPr>
        <w:jc w:val="center"/>
        <w:rPr>
          <w:b/>
          <w:sz w:val="28"/>
          <w:szCs w:val="28"/>
        </w:rPr>
      </w:pPr>
      <w:r>
        <w:rPr>
          <w:b/>
          <w:sz w:val="28"/>
          <w:szCs w:val="28"/>
        </w:rPr>
        <w:lastRenderedPageBreak/>
        <w:t>Flow Chart for Development of Measurable Outcomes for Objectives</w:t>
      </w:r>
    </w:p>
    <w:p w:rsidR="00514BD1" w:rsidRDefault="00514BD1" w:rsidP="00514BD1">
      <w:pPr>
        <w:jc w:val="center"/>
        <w:rPr>
          <w:b/>
          <w:sz w:val="28"/>
          <w:szCs w:val="28"/>
        </w:rPr>
      </w:pPr>
      <w:r>
        <w:rPr>
          <w:b/>
          <w:sz w:val="28"/>
          <w:szCs w:val="28"/>
        </w:rPr>
        <w:t>General Education Committee</w:t>
      </w:r>
    </w:p>
    <w:p w:rsidR="00514BD1" w:rsidRDefault="00514BD1" w:rsidP="00514BD1">
      <w:pPr>
        <w:rPr>
          <w:b/>
          <w:sz w:val="28"/>
          <w:szCs w:val="28"/>
        </w:rPr>
      </w:pPr>
    </w:p>
    <w:p w:rsidR="00514BD1" w:rsidRPr="00987C1E" w:rsidRDefault="00514BD1" w:rsidP="00514BD1"/>
    <w:p w:rsidR="00514BD1" w:rsidRDefault="00514BD1" w:rsidP="00514BD1">
      <w:pPr>
        <w:rPr>
          <w:b/>
          <w:sz w:val="28"/>
          <w:szCs w:val="28"/>
        </w:rPr>
      </w:pPr>
      <w:r>
        <w:rPr>
          <w:noProof/>
        </w:rPr>
        <w:drawing>
          <wp:inline distT="0" distB="0" distL="0" distR="0" wp14:anchorId="35847513" wp14:editId="358C37A3">
            <wp:extent cx="5844230" cy="1068070"/>
            <wp:effectExtent l="0" t="0" r="2349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14BD1" w:rsidRPr="005E55A3" w:rsidRDefault="00514BD1" w:rsidP="00514BD1">
      <w:pPr>
        <w:ind w:left="720"/>
        <w:rPr>
          <w:sz w:val="32"/>
          <w:szCs w:val="32"/>
        </w:rPr>
      </w:pPr>
      <w:r>
        <w:rPr>
          <w:sz w:val="32"/>
          <w:szCs w:val="32"/>
        </w:rPr>
        <w:t xml:space="preserve">     1                       </w:t>
      </w:r>
      <w:r>
        <w:rPr>
          <w:sz w:val="32"/>
          <w:szCs w:val="32"/>
        </w:rPr>
        <w:tab/>
      </w:r>
      <w:r>
        <w:rPr>
          <w:sz w:val="32"/>
          <w:szCs w:val="32"/>
        </w:rPr>
        <w:tab/>
        <w:t xml:space="preserve">  2                      </w:t>
      </w:r>
      <w:r>
        <w:rPr>
          <w:sz w:val="32"/>
          <w:szCs w:val="32"/>
        </w:rPr>
        <w:tab/>
      </w:r>
      <w:r>
        <w:rPr>
          <w:sz w:val="32"/>
          <w:szCs w:val="32"/>
        </w:rPr>
        <w:tab/>
        <w:t xml:space="preserve">          3   </w:t>
      </w:r>
    </w:p>
    <w:p w:rsidR="00514BD1" w:rsidRDefault="00514BD1" w:rsidP="00514BD1"/>
    <w:p w:rsidR="00514BD1" w:rsidRDefault="00514BD1" w:rsidP="00514BD1">
      <w:pPr>
        <w:jc w:val="center"/>
      </w:pPr>
      <w:r>
        <w:t>Drafting and Approvals of Measurable Outcomes</w:t>
      </w:r>
    </w:p>
    <w:p w:rsidR="00514BD1" w:rsidRPr="005E55A3" w:rsidRDefault="00514BD1" w:rsidP="00514BD1">
      <w:pPr>
        <w:jc w:val="center"/>
        <w:rPr>
          <w:sz w:val="10"/>
          <w:szCs w:val="10"/>
        </w:rPr>
      </w:pPr>
    </w:p>
    <w:p w:rsidR="00514BD1" w:rsidRPr="004677F9" w:rsidRDefault="00514BD1" w:rsidP="00514BD1">
      <w:r>
        <w:rPr>
          <w:noProof/>
        </w:rPr>
        <mc:AlternateContent>
          <mc:Choice Requires="wps">
            <w:drawing>
              <wp:anchor distT="0" distB="0" distL="114300" distR="114300" simplePos="0" relativeHeight="251665408" behindDoc="0" locked="0" layoutInCell="1" allowOverlap="1" wp14:anchorId="5F3F4AF8" wp14:editId="1A2BF55F">
                <wp:simplePos x="0" y="0"/>
                <wp:positionH relativeFrom="column">
                  <wp:posOffset>5768521</wp:posOffset>
                </wp:positionH>
                <wp:positionV relativeFrom="paragraph">
                  <wp:posOffset>2172970</wp:posOffset>
                </wp:positionV>
                <wp:extent cx="361315" cy="402708"/>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361315" cy="4027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14BD1" w:rsidRPr="005E55A3" w:rsidRDefault="00514BD1" w:rsidP="00514BD1">
                            <w:pPr>
                              <w:rPr>
                                <w:sz w:val="32"/>
                                <w:szCs w:val="32"/>
                              </w:rPr>
                            </w:pPr>
                            <w:r>
                              <w:rPr>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F4AF8" id="_x0000_t202" coordsize="21600,21600" o:spt="202" path="m,l,21600r21600,l21600,xe">
                <v:stroke joinstyle="miter"/>
                <v:path gradientshapeok="t" o:connecttype="rect"/>
              </v:shapetype>
              <v:shape id="Text Box 11" o:spid="_x0000_s1026" type="#_x0000_t202" style="position:absolute;margin-left:454.2pt;margin-top:171.1pt;width:28.45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" filled="f" stroked="f">
                <v:textbox>
                  <w:txbxContent>
                    <w:p w:rsidR="00514BD1" w:rsidRPr="005E55A3" w:rsidRDefault="00514BD1" w:rsidP="00514BD1">
                      <w:pPr>
                        <w:rPr>
                          <w:sz w:val="32"/>
                          <w:szCs w:val="32"/>
                        </w:rPr>
                      </w:pPr>
                      <w:r>
                        <w:rPr>
                          <w:sz w:val="32"/>
                          <w:szCs w:val="32"/>
                        </w:rPr>
                        <w:t>8</w:t>
                      </w:r>
                    </w:p>
                  </w:txbxContent>
                </v:textbox>
              </v:shape>
            </w:pict>
          </mc:Fallback>
        </mc:AlternateContent>
      </w:r>
      <w:r>
        <w:rPr>
          <w:noProof/>
        </w:rPr>
        <w:drawing>
          <wp:anchor distT="0" distB="0" distL="114300" distR="114300" simplePos="0" relativeHeight="251666432" behindDoc="0" locked="0" layoutInCell="1" allowOverlap="1" wp14:anchorId="2370F8DB" wp14:editId="4007BE01">
            <wp:simplePos x="0" y="0"/>
            <wp:positionH relativeFrom="column">
              <wp:posOffset>5473609</wp:posOffset>
            </wp:positionH>
            <wp:positionV relativeFrom="paragraph">
              <wp:posOffset>1647190</wp:posOffset>
            </wp:positionV>
            <wp:extent cx="361950" cy="409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0410FB0B" wp14:editId="1A7B7DD6">
                <wp:simplePos x="0" y="0"/>
                <wp:positionH relativeFrom="column">
                  <wp:posOffset>5111296</wp:posOffset>
                </wp:positionH>
                <wp:positionV relativeFrom="paragraph">
                  <wp:posOffset>1095375</wp:posOffset>
                </wp:positionV>
                <wp:extent cx="361315" cy="3560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1315" cy="3560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14BD1" w:rsidRPr="005E55A3" w:rsidRDefault="00514BD1" w:rsidP="00514BD1">
                            <w:pPr>
                              <w:rPr>
                                <w:sz w:val="32"/>
                                <w:szCs w:val="32"/>
                              </w:rPr>
                            </w:pPr>
                            <w:r>
                              <w:rPr>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0FB0B" id="Text Box 10" o:spid="_x0000_s1027" type="#_x0000_t202" style="position:absolute;margin-left:402.45pt;margin-top:86.25pt;width:28.45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" filled="f" stroked="f">
                <v:textbox>
                  <w:txbxContent>
                    <w:p w:rsidR="00514BD1" w:rsidRPr="005E55A3" w:rsidRDefault="00514BD1" w:rsidP="00514BD1">
                      <w:pPr>
                        <w:rPr>
                          <w:sz w:val="32"/>
                          <w:szCs w:val="32"/>
                        </w:rPr>
                      </w:pPr>
                      <w:r>
                        <w:rPr>
                          <w:sz w:val="32"/>
                          <w:szCs w:val="32"/>
                        </w:rPr>
                        <w:t>6</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E972DFF" wp14:editId="58CC4C67">
                <wp:simplePos x="0" y="0"/>
                <wp:positionH relativeFrom="column">
                  <wp:posOffset>4825093</wp:posOffset>
                </wp:positionH>
                <wp:positionV relativeFrom="paragraph">
                  <wp:posOffset>587375</wp:posOffset>
                </wp:positionV>
                <wp:extent cx="361315" cy="428739"/>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361315" cy="42873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14BD1" w:rsidRPr="005E55A3" w:rsidRDefault="00514BD1" w:rsidP="00514BD1">
                            <w:pPr>
                              <w:rPr>
                                <w:sz w:val="32"/>
                                <w:szCs w:val="32"/>
                              </w:rPr>
                            </w:pPr>
                            <w:r>
                              <w:rPr>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2DFF" id="Text Box 9" o:spid="_x0000_s1028" type="#_x0000_t202" style="position:absolute;margin-left:379.95pt;margin-top:46.25pt;width:28.4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" filled="f" stroked="f">
                <v:textbox>
                  <w:txbxContent>
                    <w:p w:rsidR="00514BD1" w:rsidRPr="005E55A3" w:rsidRDefault="00514BD1" w:rsidP="00514BD1">
                      <w:pPr>
                        <w:rPr>
                          <w:sz w:val="32"/>
                          <w:szCs w:val="32"/>
                        </w:rPr>
                      </w:pPr>
                      <w:r>
                        <w:rPr>
                          <w:sz w:val="32"/>
                          <w:szCs w:val="32"/>
                        </w:rPr>
                        <w:t>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09BF12C" wp14:editId="697FF215">
                <wp:simplePos x="0" y="0"/>
                <wp:positionH relativeFrom="column">
                  <wp:posOffset>4540432</wp:posOffset>
                </wp:positionH>
                <wp:positionV relativeFrom="paragraph">
                  <wp:posOffset>31115</wp:posOffset>
                </wp:positionV>
                <wp:extent cx="361315" cy="35433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361315" cy="354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14BD1" w:rsidRPr="005E55A3" w:rsidRDefault="00514BD1" w:rsidP="00514BD1">
                            <w:pPr>
                              <w:rPr>
                                <w:sz w:val="32"/>
                                <w:szCs w:val="32"/>
                              </w:rPr>
                            </w:pPr>
                            <w:r>
                              <w:rPr>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BF12C" id="Text Box 7" o:spid="_x0000_s1029" type="#_x0000_t202" style="position:absolute;margin-left:357.5pt;margin-top:2.45pt;width:28.4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" filled="f" stroked="f">
                <v:textbox>
                  <w:txbxContent>
                    <w:p w:rsidR="00514BD1" w:rsidRPr="005E55A3" w:rsidRDefault="00514BD1" w:rsidP="00514BD1">
                      <w:pPr>
                        <w:rPr>
                          <w:sz w:val="32"/>
                          <w:szCs w:val="32"/>
                        </w:rPr>
                      </w:pPr>
                      <w:r>
                        <w:rPr>
                          <w:sz w:val="32"/>
                          <w:szCs w:val="32"/>
                        </w:rPr>
                        <w:t>4</w:t>
                      </w:r>
                    </w:p>
                  </w:txbxContent>
                </v:textbox>
              </v:shape>
            </w:pict>
          </mc:Fallback>
        </mc:AlternateContent>
      </w:r>
      <w:r>
        <w:rPr>
          <w:noProof/>
        </w:rPr>
        <w:drawing>
          <wp:inline distT="0" distB="0" distL="0" distR="0" wp14:anchorId="6C770C4F" wp14:editId="2E201621">
            <wp:extent cx="5676405" cy="2583815"/>
            <wp:effectExtent l="38100" t="0" r="635" b="2603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sz w:val="32"/>
          <w:szCs w:val="32"/>
        </w:rPr>
        <w:t xml:space="preserve">   </w:t>
      </w:r>
    </w:p>
    <w:p w:rsidR="00514BD1" w:rsidRDefault="00514BD1" w:rsidP="00514BD1">
      <w:pPr>
        <w:jc w:val="center"/>
      </w:pPr>
      <w:r>
        <w:t>After Objectives and Outcomes Approved</w:t>
      </w:r>
    </w:p>
    <w:p w:rsidR="00514BD1" w:rsidRDefault="00514BD1" w:rsidP="00514BD1">
      <w:r>
        <w:rPr>
          <w:noProof/>
        </w:rPr>
        <w:drawing>
          <wp:inline distT="0" distB="0" distL="0" distR="0" wp14:anchorId="1FFDCB54" wp14:editId="666E1919">
            <wp:extent cx="5984240" cy="117665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42075" w:rsidRDefault="00B42075" w:rsidP="00514BD1">
      <w:pPr>
        <w:pStyle w:val="NoSpacing"/>
        <w:spacing w:line="276" w:lineRule="auto"/>
        <w:rPr>
          <w:b/>
          <w:i/>
        </w:rPr>
      </w:pPr>
    </w:p>
    <w:p w:rsidR="00B42075" w:rsidRDefault="00B42075" w:rsidP="00514BD1">
      <w:pPr>
        <w:pStyle w:val="NoSpacing"/>
        <w:spacing w:line="276" w:lineRule="auto"/>
        <w:rPr>
          <w:b/>
          <w:i/>
        </w:rPr>
      </w:pPr>
    </w:p>
    <w:p w:rsidR="00514BD1" w:rsidRPr="00514BD1" w:rsidRDefault="00514BD1" w:rsidP="00514BD1">
      <w:pPr>
        <w:pStyle w:val="NoSpacing"/>
        <w:spacing w:line="276" w:lineRule="auto"/>
      </w:pPr>
      <w:r>
        <w:rPr>
          <w:b/>
          <w:i/>
        </w:rPr>
        <w:t>----------------------------------------------------------------------------------------------------------------------------------------------------------------</w:t>
      </w:r>
    </w:p>
    <w:p w:rsidR="00514BD1" w:rsidRPr="00514BD1" w:rsidRDefault="00514BD1" w:rsidP="00514BD1">
      <w:pPr>
        <w:pStyle w:val="NoSpacing"/>
        <w:spacing w:line="276" w:lineRule="auto"/>
      </w:pPr>
    </w:p>
    <w:p w:rsidR="00B42075" w:rsidRDefault="00B42075" w:rsidP="00514BD1">
      <w:pPr>
        <w:pStyle w:val="NoSpacing"/>
        <w:spacing w:line="276" w:lineRule="auto"/>
        <w:rPr>
          <w:b/>
          <w:i/>
          <w:sz w:val="24"/>
          <w:szCs w:val="24"/>
          <w:u w:val="single"/>
        </w:rPr>
      </w:pPr>
    </w:p>
    <w:p w:rsidR="00514BD1" w:rsidRDefault="00514BD1" w:rsidP="00514BD1">
      <w:pPr>
        <w:pStyle w:val="NoSpacing"/>
        <w:spacing w:line="276" w:lineRule="auto"/>
        <w:rPr>
          <w:sz w:val="24"/>
          <w:szCs w:val="24"/>
        </w:rPr>
      </w:pPr>
      <w:r w:rsidRPr="00D91544">
        <w:rPr>
          <w:b/>
          <w:i/>
          <w:sz w:val="24"/>
          <w:szCs w:val="24"/>
          <w:u w:val="single"/>
        </w:rPr>
        <w:t>Appendix</w:t>
      </w:r>
      <w:r>
        <w:rPr>
          <w:b/>
          <w:i/>
          <w:sz w:val="24"/>
          <w:szCs w:val="24"/>
          <w:u w:val="single"/>
        </w:rPr>
        <w:t xml:space="preserve"> B</w:t>
      </w:r>
      <w:r w:rsidRPr="00D91544">
        <w:rPr>
          <w:b/>
          <w:i/>
          <w:sz w:val="24"/>
          <w:szCs w:val="24"/>
          <w:u w:val="single"/>
        </w:rPr>
        <w:t>:</w:t>
      </w:r>
    </w:p>
    <w:p w:rsidR="00514BD1" w:rsidRDefault="00514BD1" w:rsidP="00514BD1">
      <w:pPr>
        <w:pStyle w:val="NoSpacing"/>
        <w:spacing w:line="276" w:lineRule="auto"/>
        <w:rPr>
          <w:sz w:val="24"/>
          <w:szCs w:val="24"/>
        </w:rPr>
      </w:pPr>
    </w:p>
    <w:p w:rsidR="00514BD1" w:rsidRPr="00B64A22" w:rsidRDefault="00514BD1" w:rsidP="00514BD1">
      <w:pPr>
        <w:pStyle w:val="NoSpacing"/>
        <w:jc w:val="center"/>
        <w:rPr>
          <w:rFonts w:ascii="Calibri" w:hAnsi="Calibri"/>
          <w:b/>
          <w:sz w:val="28"/>
          <w:szCs w:val="28"/>
        </w:rPr>
      </w:pPr>
      <w:r>
        <w:rPr>
          <w:rFonts w:ascii="Calibri" w:hAnsi="Calibri"/>
          <w:b/>
          <w:sz w:val="28"/>
          <w:szCs w:val="28"/>
        </w:rPr>
        <w:t xml:space="preserve">MEASURABLE </w:t>
      </w:r>
      <w:r w:rsidRPr="00B64A22">
        <w:rPr>
          <w:rFonts w:ascii="Calibri" w:hAnsi="Calibri"/>
          <w:b/>
          <w:sz w:val="28"/>
          <w:szCs w:val="28"/>
        </w:rPr>
        <w:t>LEARNING OUTCOMES FOR THE MODES OF INQUIRY</w:t>
      </w:r>
    </w:p>
    <w:p w:rsidR="00514BD1" w:rsidRDefault="00514BD1" w:rsidP="00514BD1">
      <w:pPr>
        <w:pStyle w:val="NoSpacing"/>
        <w:rPr>
          <w:rFonts w:ascii="Calibri" w:hAnsi="Calibri"/>
          <w:b/>
          <w:sz w:val="28"/>
          <w:szCs w:val="28"/>
        </w:rPr>
      </w:pPr>
    </w:p>
    <w:p w:rsidR="00514BD1" w:rsidRDefault="00514BD1" w:rsidP="00514BD1">
      <w:pPr>
        <w:pStyle w:val="NoSpacing"/>
        <w:rPr>
          <w:rFonts w:ascii="Calibri" w:hAnsi="Calibri"/>
          <w:b/>
          <w:sz w:val="28"/>
          <w:szCs w:val="28"/>
        </w:rPr>
      </w:pPr>
    </w:p>
    <w:p w:rsidR="00514BD1" w:rsidRPr="00B64A22" w:rsidRDefault="00514BD1" w:rsidP="00514BD1">
      <w:pPr>
        <w:pStyle w:val="NoSpacing"/>
        <w:rPr>
          <w:rFonts w:ascii="Calibri" w:hAnsi="Calibri"/>
          <w:b/>
          <w:sz w:val="24"/>
          <w:szCs w:val="24"/>
          <w:u w:val="single"/>
        </w:rPr>
      </w:pPr>
      <w:r w:rsidRPr="00B64A22">
        <w:rPr>
          <w:rFonts w:ascii="Calibri" w:hAnsi="Calibri"/>
          <w:b/>
          <w:sz w:val="24"/>
          <w:szCs w:val="24"/>
          <w:u w:val="single"/>
        </w:rPr>
        <w:t>Background:</w:t>
      </w:r>
    </w:p>
    <w:p w:rsidR="00514BD1" w:rsidRDefault="00514BD1" w:rsidP="00514BD1">
      <w:pPr>
        <w:pStyle w:val="NoSpacing"/>
        <w:rPr>
          <w:rFonts w:ascii="Calibri" w:hAnsi="Calibri"/>
          <w:sz w:val="20"/>
          <w:szCs w:val="20"/>
        </w:rPr>
      </w:pPr>
    </w:p>
    <w:p w:rsidR="00514BD1" w:rsidRPr="005206B9" w:rsidRDefault="00514BD1" w:rsidP="00514BD1">
      <w:pPr>
        <w:pStyle w:val="NoSpacing"/>
        <w:rPr>
          <w:rFonts w:ascii="Calibri" w:hAnsi="Calibri"/>
          <w:sz w:val="20"/>
          <w:szCs w:val="20"/>
        </w:rPr>
      </w:pPr>
      <w:r w:rsidRPr="005206B9">
        <w:rPr>
          <w:rFonts w:ascii="Calibri" w:hAnsi="Calibri"/>
          <w:sz w:val="20"/>
          <w:szCs w:val="20"/>
        </w:rPr>
        <w:t>Consider Objective 2.1, one of the objectives of the new general education program currently in development:</w:t>
      </w:r>
    </w:p>
    <w:p w:rsidR="00514BD1" w:rsidRPr="005206B9" w:rsidRDefault="00514BD1" w:rsidP="00514BD1">
      <w:pPr>
        <w:pStyle w:val="NoSpacing"/>
        <w:rPr>
          <w:rFonts w:ascii="Calibri" w:hAnsi="Calibri"/>
          <w:sz w:val="20"/>
          <w:szCs w:val="20"/>
        </w:rPr>
      </w:pPr>
    </w:p>
    <w:p w:rsidR="00514BD1" w:rsidRPr="005206B9" w:rsidRDefault="00514BD1" w:rsidP="00514BD1">
      <w:pPr>
        <w:pStyle w:val="NoSpacing"/>
        <w:ind w:left="720"/>
        <w:rPr>
          <w:rFonts w:ascii="Calibri" w:hAnsi="Calibri"/>
          <w:b/>
          <w:i/>
          <w:sz w:val="20"/>
          <w:szCs w:val="20"/>
          <w:shd w:val="clear" w:color="auto" w:fill="FFFFFF"/>
        </w:rPr>
      </w:pPr>
      <w:r w:rsidRPr="005206B9">
        <w:rPr>
          <w:rFonts w:ascii="Calibri" w:hAnsi="Calibri"/>
          <w:b/>
          <w:i/>
          <w:sz w:val="20"/>
          <w:szCs w:val="20"/>
        </w:rPr>
        <w:t xml:space="preserve">Objective 2.1: </w:t>
      </w:r>
      <w:r w:rsidRPr="005206B9">
        <w:rPr>
          <w:rFonts w:ascii="Calibri" w:hAnsi="Calibri"/>
          <w:b/>
          <w:i/>
          <w:sz w:val="20"/>
          <w:szCs w:val="20"/>
          <w:shd w:val="clear" w:color="auto" w:fill="FFFFFF"/>
        </w:rPr>
        <w:t>Knowledge of the liberal arts</w:t>
      </w:r>
    </w:p>
    <w:p w:rsidR="00514BD1" w:rsidRPr="005206B9" w:rsidRDefault="00514BD1" w:rsidP="00514BD1">
      <w:pPr>
        <w:pStyle w:val="NoSpacing"/>
        <w:ind w:left="720"/>
        <w:rPr>
          <w:rFonts w:ascii="Calibri" w:hAnsi="Calibri"/>
          <w:sz w:val="20"/>
          <w:szCs w:val="20"/>
        </w:rPr>
      </w:pPr>
      <w:r w:rsidRPr="005206B9">
        <w:rPr>
          <w:rFonts w:ascii="Calibri" w:hAnsi="Calibri"/>
          <w:sz w:val="20"/>
          <w:szCs w:val="20"/>
        </w:rPr>
        <w:t>Students will possess a broad understanding of the world, having studied the humanities, mathematics, the natural sciences, and the social and behavioral sciences, and the ways of knowing characteristic of these disciplines</w:t>
      </w:r>
    </w:p>
    <w:p w:rsidR="00514BD1" w:rsidRPr="005206B9" w:rsidRDefault="00514BD1" w:rsidP="00514BD1">
      <w:pPr>
        <w:pStyle w:val="NoSpacing"/>
        <w:rPr>
          <w:rFonts w:ascii="Calibri" w:hAnsi="Calibri"/>
          <w:sz w:val="20"/>
          <w:szCs w:val="20"/>
        </w:rPr>
      </w:pPr>
    </w:p>
    <w:p w:rsidR="00514BD1" w:rsidRPr="005206B9" w:rsidRDefault="00514BD1" w:rsidP="00514BD1">
      <w:pPr>
        <w:spacing w:line="240" w:lineRule="auto"/>
        <w:rPr>
          <w:rFonts w:ascii="Calibri" w:hAnsi="Calibri"/>
          <w:sz w:val="20"/>
          <w:szCs w:val="20"/>
        </w:rPr>
      </w:pPr>
      <w:r>
        <w:rPr>
          <w:rFonts w:ascii="Calibri" w:hAnsi="Calibri"/>
          <w:sz w:val="20"/>
          <w:szCs w:val="20"/>
        </w:rPr>
        <w:t>The approach we are proposing for</w:t>
      </w:r>
      <w:r w:rsidRPr="005206B9">
        <w:rPr>
          <w:rFonts w:ascii="Calibri" w:hAnsi="Calibri"/>
          <w:sz w:val="20"/>
          <w:szCs w:val="20"/>
        </w:rPr>
        <w:t xml:space="preserve"> achieving this objective is through a section of the new general education program titled “Modes of Inquiry.”  Students </w:t>
      </w:r>
      <w:r>
        <w:rPr>
          <w:rFonts w:ascii="Calibri" w:hAnsi="Calibri"/>
          <w:sz w:val="20"/>
          <w:szCs w:val="20"/>
        </w:rPr>
        <w:t xml:space="preserve">will </w:t>
      </w:r>
      <w:r w:rsidRPr="005206B9">
        <w:rPr>
          <w:rFonts w:ascii="Calibri" w:hAnsi="Calibri"/>
          <w:sz w:val="20"/>
          <w:szCs w:val="20"/>
        </w:rPr>
        <w:t xml:space="preserve">be required to take one course in each of seven modes of inquiry.  Modes of inquiry are essentially different </w:t>
      </w:r>
      <w:r>
        <w:rPr>
          <w:rFonts w:ascii="Calibri" w:hAnsi="Calibri"/>
          <w:sz w:val="20"/>
          <w:szCs w:val="20"/>
        </w:rPr>
        <w:t>ways of going about answering questions</w:t>
      </w:r>
      <w:r w:rsidRPr="005206B9">
        <w:rPr>
          <w:rFonts w:ascii="Calibri" w:hAnsi="Calibri"/>
          <w:sz w:val="20"/>
          <w:szCs w:val="20"/>
        </w:rPr>
        <w:t>:</w:t>
      </w:r>
    </w:p>
    <w:p w:rsidR="00514BD1" w:rsidRPr="00150075" w:rsidRDefault="00514BD1" w:rsidP="00514BD1">
      <w:pPr>
        <w:spacing w:line="240" w:lineRule="auto"/>
        <w:rPr>
          <w:rFonts w:ascii="Calibri" w:hAnsi="Calibri"/>
        </w:rPr>
      </w:pPr>
    </w:p>
    <w:tbl>
      <w:tblPr>
        <w:tblStyle w:val="TableGrid"/>
        <w:tblW w:w="0" w:type="auto"/>
        <w:jc w:val="center"/>
        <w:tblLook w:val="04A0" w:firstRow="1" w:lastRow="0" w:firstColumn="1" w:lastColumn="0" w:noHBand="0" w:noVBand="1"/>
      </w:tblPr>
      <w:tblGrid>
        <w:gridCol w:w="1335"/>
        <w:gridCol w:w="1429"/>
        <w:gridCol w:w="1495"/>
        <w:gridCol w:w="1336"/>
        <w:gridCol w:w="1336"/>
        <w:gridCol w:w="1336"/>
        <w:gridCol w:w="1468"/>
      </w:tblGrid>
      <w:tr w:rsidR="00514BD1" w:rsidRPr="00150075" w:rsidTr="005E3284">
        <w:trPr>
          <w:trHeight w:val="1088"/>
          <w:jc w:val="center"/>
        </w:trPr>
        <w:tc>
          <w:tcPr>
            <w:tcW w:w="1335" w:type="dxa"/>
            <w:tcBorders>
              <w:top w:val="single" w:sz="24" w:space="0" w:color="000000"/>
              <w:left w:val="single" w:sz="24" w:space="0" w:color="000000"/>
              <w:bottom w:val="single" w:sz="24" w:space="0" w:color="000000"/>
              <w:right w:val="single" w:sz="24" w:space="0" w:color="000000"/>
            </w:tcBorders>
            <w:vAlign w:val="center"/>
          </w:tcPr>
          <w:p w:rsidR="00514BD1" w:rsidRPr="00150075" w:rsidRDefault="00514BD1" w:rsidP="005E3284">
            <w:pPr>
              <w:jc w:val="center"/>
              <w:rPr>
                <w:rFonts w:ascii="Calibri" w:hAnsi="Calibri"/>
                <w:b/>
              </w:rPr>
            </w:pPr>
            <w:r w:rsidRPr="00150075">
              <w:rPr>
                <w:rFonts w:ascii="Calibri" w:hAnsi="Calibri"/>
                <w:b/>
              </w:rPr>
              <w:t>Aesthetic</w:t>
            </w:r>
          </w:p>
        </w:tc>
        <w:tc>
          <w:tcPr>
            <w:tcW w:w="1335" w:type="dxa"/>
            <w:tcBorders>
              <w:top w:val="single" w:sz="24" w:space="0" w:color="000000"/>
              <w:left w:val="single" w:sz="24" w:space="0" w:color="000000"/>
              <w:bottom w:val="single" w:sz="24" w:space="0" w:color="000000"/>
              <w:right w:val="single" w:sz="24" w:space="0" w:color="000000"/>
            </w:tcBorders>
            <w:vAlign w:val="center"/>
          </w:tcPr>
          <w:p w:rsidR="00514BD1" w:rsidRPr="00150075" w:rsidRDefault="00514BD1" w:rsidP="005E3284">
            <w:pPr>
              <w:jc w:val="center"/>
              <w:rPr>
                <w:rFonts w:ascii="Calibri" w:hAnsi="Calibri"/>
                <w:b/>
              </w:rPr>
            </w:pPr>
            <w:r w:rsidRPr="00150075">
              <w:rPr>
                <w:rFonts w:ascii="Calibri" w:hAnsi="Calibri"/>
                <w:b/>
              </w:rPr>
              <w:t>Philosophical</w:t>
            </w:r>
          </w:p>
        </w:tc>
        <w:tc>
          <w:tcPr>
            <w:tcW w:w="1336" w:type="dxa"/>
            <w:tcBorders>
              <w:top w:val="single" w:sz="24" w:space="0" w:color="000000"/>
              <w:left w:val="single" w:sz="24" w:space="0" w:color="000000"/>
              <w:bottom w:val="single" w:sz="24" w:space="0" w:color="000000"/>
              <w:right w:val="single" w:sz="24" w:space="0" w:color="000000"/>
            </w:tcBorders>
            <w:vAlign w:val="center"/>
          </w:tcPr>
          <w:p w:rsidR="00514BD1" w:rsidRPr="00150075" w:rsidRDefault="00514BD1" w:rsidP="005E3284">
            <w:pPr>
              <w:jc w:val="center"/>
              <w:rPr>
                <w:rFonts w:ascii="Calibri" w:hAnsi="Calibri"/>
                <w:b/>
              </w:rPr>
            </w:pPr>
            <w:r w:rsidRPr="00150075">
              <w:rPr>
                <w:rFonts w:ascii="Calibri" w:hAnsi="Calibri"/>
                <w:b/>
              </w:rPr>
              <w:t>Mathematical</w:t>
            </w:r>
          </w:p>
        </w:tc>
        <w:tc>
          <w:tcPr>
            <w:tcW w:w="1336" w:type="dxa"/>
            <w:tcBorders>
              <w:top w:val="single" w:sz="24" w:space="0" w:color="000000"/>
              <w:left w:val="single" w:sz="24" w:space="0" w:color="000000"/>
              <w:bottom w:val="single" w:sz="24" w:space="0" w:color="000000"/>
              <w:right w:val="single" w:sz="24" w:space="0" w:color="000000"/>
            </w:tcBorders>
            <w:vAlign w:val="center"/>
          </w:tcPr>
          <w:p w:rsidR="00514BD1" w:rsidRPr="00150075" w:rsidRDefault="00514BD1" w:rsidP="005E3284">
            <w:pPr>
              <w:jc w:val="center"/>
              <w:rPr>
                <w:rFonts w:ascii="Calibri" w:hAnsi="Calibri"/>
                <w:b/>
              </w:rPr>
            </w:pPr>
            <w:r w:rsidRPr="00150075">
              <w:rPr>
                <w:rFonts w:ascii="Calibri" w:hAnsi="Calibri"/>
                <w:b/>
              </w:rPr>
              <w:t>Natural Scientific</w:t>
            </w:r>
          </w:p>
        </w:tc>
        <w:tc>
          <w:tcPr>
            <w:tcW w:w="1336" w:type="dxa"/>
            <w:tcBorders>
              <w:top w:val="single" w:sz="24" w:space="0" w:color="000000"/>
              <w:left w:val="single" w:sz="24" w:space="0" w:color="000000"/>
              <w:bottom w:val="single" w:sz="24" w:space="0" w:color="000000"/>
              <w:right w:val="single" w:sz="24" w:space="0" w:color="000000"/>
            </w:tcBorders>
            <w:vAlign w:val="center"/>
          </w:tcPr>
          <w:p w:rsidR="00514BD1" w:rsidRPr="00150075" w:rsidRDefault="00514BD1" w:rsidP="005E3284">
            <w:pPr>
              <w:jc w:val="center"/>
              <w:rPr>
                <w:rFonts w:ascii="Calibri" w:hAnsi="Calibri"/>
                <w:b/>
              </w:rPr>
            </w:pPr>
            <w:r w:rsidRPr="00150075">
              <w:rPr>
                <w:rFonts w:ascii="Calibri" w:hAnsi="Calibri"/>
                <w:b/>
              </w:rPr>
              <w:t>Social Scientific</w:t>
            </w:r>
          </w:p>
        </w:tc>
        <w:tc>
          <w:tcPr>
            <w:tcW w:w="1336" w:type="dxa"/>
            <w:tcBorders>
              <w:top w:val="single" w:sz="24" w:space="0" w:color="000000"/>
              <w:left w:val="single" w:sz="24" w:space="0" w:color="000000"/>
              <w:bottom w:val="single" w:sz="24" w:space="0" w:color="000000"/>
              <w:right w:val="single" w:sz="24" w:space="0" w:color="000000"/>
            </w:tcBorders>
            <w:vAlign w:val="center"/>
          </w:tcPr>
          <w:p w:rsidR="00514BD1" w:rsidRPr="00150075" w:rsidRDefault="00514BD1" w:rsidP="005E3284">
            <w:pPr>
              <w:jc w:val="center"/>
              <w:rPr>
                <w:rFonts w:ascii="Calibri" w:hAnsi="Calibri"/>
                <w:b/>
              </w:rPr>
            </w:pPr>
            <w:r w:rsidRPr="00150075">
              <w:rPr>
                <w:rFonts w:ascii="Calibri" w:hAnsi="Calibri"/>
                <w:b/>
              </w:rPr>
              <w:t>Historical</w:t>
            </w:r>
          </w:p>
        </w:tc>
        <w:tc>
          <w:tcPr>
            <w:tcW w:w="1336" w:type="dxa"/>
            <w:tcBorders>
              <w:top w:val="single" w:sz="24" w:space="0" w:color="000000"/>
              <w:left w:val="single" w:sz="24" w:space="0" w:color="000000"/>
              <w:bottom w:val="single" w:sz="24" w:space="0" w:color="000000"/>
              <w:right w:val="single" w:sz="24" w:space="0" w:color="000000"/>
            </w:tcBorders>
            <w:vAlign w:val="center"/>
          </w:tcPr>
          <w:p w:rsidR="00514BD1" w:rsidRPr="00150075" w:rsidRDefault="00514BD1" w:rsidP="005E3284">
            <w:pPr>
              <w:jc w:val="center"/>
              <w:rPr>
                <w:rFonts w:ascii="Calibri" w:hAnsi="Calibri"/>
                <w:b/>
              </w:rPr>
            </w:pPr>
            <w:r w:rsidRPr="00150075">
              <w:rPr>
                <w:rFonts w:ascii="Calibri" w:hAnsi="Calibri"/>
                <w:b/>
              </w:rPr>
              <w:t>Technological</w:t>
            </w:r>
          </w:p>
        </w:tc>
      </w:tr>
    </w:tbl>
    <w:p w:rsidR="00514BD1" w:rsidRDefault="00514BD1" w:rsidP="00514BD1">
      <w:pPr>
        <w:spacing w:line="240" w:lineRule="auto"/>
        <w:rPr>
          <w:rFonts w:ascii="Calibri" w:hAnsi="Calibri"/>
        </w:rPr>
      </w:pPr>
    </w:p>
    <w:p w:rsidR="00514BD1" w:rsidRPr="005206B9" w:rsidRDefault="00514BD1" w:rsidP="00514BD1">
      <w:pPr>
        <w:spacing w:line="240" w:lineRule="auto"/>
        <w:rPr>
          <w:rFonts w:ascii="Calibri" w:hAnsi="Calibri"/>
          <w:sz w:val="20"/>
          <w:szCs w:val="20"/>
        </w:rPr>
      </w:pPr>
      <w:r w:rsidRPr="005206B9">
        <w:rPr>
          <w:rFonts w:ascii="Calibri" w:hAnsi="Calibri"/>
          <w:sz w:val="20"/>
          <w:szCs w:val="20"/>
        </w:rPr>
        <w:t>Each mode of inquiry will have a set of measurable learning outcomes associated with it.  Ideally, these learning outcomes will be broad enough to encompass a wide range of disciplines within a broad category (e.g., the natural sciences), yet focused enough to be meaningful and measurable. In order for courses to qualify for a specific mode of inquiry, they must be able to satisfy the learning outcomes for the specific mode of inquiry. For example, if a department wishes to have a course considered for the social scientific mode of inquiry in the general education program, that course must be able to measure the learning outcomes for the social scientific mode of inquiry.</w:t>
      </w:r>
    </w:p>
    <w:p w:rsidR="00514BD1" w:rsidRDefault="00514BD1" w:rsidP="00514BD1">
      <w:pPr>
        <w:spacing w:line="240" w:lineRule="auto"/>
        <w:rPr>
          <w:rFonts w:ascii="Calibri" w:hAnsi="Calibri"/>
        </w:rPr>
      </w:pPr>
    </w:p>
    <w:p w:rsidR="00514BD1" w:rsidRPr="00B64A22" w:rsidRDefault="00514BD1" w:rsidP="00514BD1">
      <w:pPr>
        <w:pStyle w:val="NoSpacing"/>
        <w:rPr>
          <w:b/>
          <w:sz w:val="24"/>
          <w:szCs w:val="24"/>
          <w:u w:val="single"/>
        </w:rPr>
      </w:pPr>
      <w:r w:rsidRPr="00B64A22">
        <w:rPr>
          <w:b/>
          <w:sz w:val="24"/>
          <w:szCs w:val="24"/>
          <w:u w:val="single"/>
        </w:rPr>
        <w:t>An idea for formulating measurable learning outcomes for each of the seven modes of inquiry:</w:t>
      </w:r>
    </w:p>
    <w:p w:rsidR="00514BD1" w:rsidRPr="00B149BD" w:rsidRDefault="00514BD1" w:rsidP="00514BD1">
      <w:pPr>
        <w:pStyle w:val="NoSpacing"/>
        <w:jc w:val="center"/>
        <w:rPr>
          <w:b/>
          <w:sz w:val="20"/>
          <w:szCs w:val="20"/>
        </w:rPr>
      </w:pPr>
    </w:p>
    <w:p w:rsidR="00514BD1" w:rsidRPr="005206B9" w:rsidRDefault="00514BD1" w:rsidP="00514BD1">
      <w:pPr>
        <w:pStyle w:val="NoSpacing"/>
        <w:rPr>
          <w:sz w:val="20"/>
          <w:szCs w:val="20"/>
        </w:rPr>
      </w:pPr>
      <w:r w:rsidRPr="005206B9">
        <w:rPr>
          <w:sz w:val="20"/>
          <w:szCs w:val="20"/>
        </w:rPr>
        <w:t xml:space="preserve">The idea – and this is just a draft, the sketch of an idea – is to have three outcomes for each mode of inquiry.  The first outcome would demonstrate that the student understands something of </w:t>
      </w:r>
      <w:r w:rsidRPr="00B64A22">
        <w:rPr>
          <w:b/>
          <w:i/>
          <w:sz w:val="20"/>
          <w:szCs w:val="20"/>
        </w:rPr>
        <w:t>the scope</w:t>
      </w:r>
      <w:r w:rsidRPr="005206B9">
        <w:rPr>
          <w:sz w:val="20"/>
          <w:szCs w:val="20"/>
        </w:rPr>
        <w:t xml:space="preserve"> of the mode, what sorts of things it is concerned with.  The second would demonstrate that the student has achieved some </w:t>
      </w:r>
      <w:r w:rsidRPr="00B64A22">
        <w:rPr>
          <w:b/>
          <w:i/>
          <w:sz w:val="20"/>
          <w:szCs w:val="20"/>
        </w:rPr>
        <w:t>basic skill</w:t>
      </w:r>
      <w:r w:rsidRPr="005206B9">
        <w:rPr>
          <w:sz w:val="20"/>
          <w:szCs w:val="20"/>
        </w:rPr>
        <w:t xml:space="preserve"> at thinking in the mode.  And the third would demonstrate that the student appreciates something of </w:t>
      </w:r>
      <w:r w:rsidRPr="00B64A22">
        <w:rPr>
          <w:b/>
          <w:i/>
          <w:sz w:val="20"/>
          <w:szCs w:val="20"/>
        </w:rPr>
        <w:t>the significance</w:t>
      </w:r>
      <w:r w:rsidRPr="005206B9">
        <w:rPr>
          <w:sz w:val="20"/>
          <w:szCs w:val="20"/>
        </w:rPr>
        <w:t xml:space="preserve"> of the mode as an important way to organize experience in meaningful ways.  In formulating these outcomes, we should bear in mind that we want our graduates to be able to answer questions such as:  Why should I ever trust a scientist?  Why should I ever trust an historian?  Why should I ever trust a film critic?   And so on.</w:t>
      </w:r>
    </w:p>
    <w:p w:rsidR="00514BD1" w:rsidRDefault="00514BD1" w:rsidP="00514BD1">
      <w:pPr>
        <w:pStyle w:val="NoSpacing"/>
        <w:rPr>
          <w:b/>
          <w:sz w:val="20"/>
          <w:szCs w:val="20"/>
        </w:rPr>
      </w:pPr>
    </w:p>
    <w:p w:rsidR="00514BD1" w:rsidRPr="00B64A22" w:rsidRDefault="00514BD1" w:rsidP="00514BD1">
      <w:pPr>
        <w:pStyle w:val="NoSpacing"/>
        <w:rPr>
          <w:sz w:val="20"/>
          <w:szCs w:val="20"/>
        </w:rPr>
      </w:pPr>
      <w:r w:rsidRPr="00B64A22">
        <w:rPr>
          <w:sz w:val="20"/>
          <w:szCs w:val="20"/>
        </w:rPr>
        <w:t>The following</w:t>
      </w:r>
      <w:r>
        <w:rPr>
          <w:sz w:val="20"/>
          <w:szCs w:val="20"/>
        </w:rPr>
        <w:t xml:space="preserve"> is the sort of thing we’re looking for, although, again, at this stage it’s just the sketch of an idea.  We are asking for your help to make it a reality:</w:t>
      </w:r>
    </w:p>
    <w:p w:rsidR="00B42075" w:rsidRDefault="00B42075" w:rsidP="00B42075">
      <w:pPr>
        <w:rPr>
          <w:b/>
          <w:sz w:val="24"/>
          <w:szCs w:val="24"/>
        </w:rPr>
      </w:pPr>
    </w:p>
    <w:p w:rsidR="00514BD1" w:rsidRPr="00B149BD" w:rsidRDefault="00514BD1" w:rsidP="00B42075">
      <w:pPr>
        <w:rPr>
          <w:b/>
          <w:sz w:val="24"/>
          <w:szCs w:val="24"/>
        </w:rPr>
      </w:pPr>
      <w:r w:rsidRPr="00B149BD">
        <w:rPr>
          <w:b/>
          <w:sz w:val="24"/>
          <w:szCs w:val="24"/>
        </w:rPr>
        <w:t>AESTHETIC</w:t>
      </w:r>
    </w:p>
    <w:p w:rsidR="00514BD1" w:rsidRPr="00B149BD" w:rsidRDefault="00514BD1" w:rsidP="00514BD1">
      <w:pPr>
        <w:pStyle w:val="NoSpacing"/>
        <w:rPr>
          <w:sz w:val="20"/>
          <w:szCs w:val="20"/>
        </w:rPr>
      </w:pPr>
    </w:p>
    <w:p w:rsidR="00514BD1" w:rsidRPr="00B149BD" w:rsidRDefault="00514BD1" w:rsidP="00514BD1">
      <w:pPr>
        <w:pStyle w:val="NoSpacing"/>
        <w:rPr>
          <w:i/>
          <w:sz w:val="20"/>
          <w:szCs w:val="20"/>
        </w:rPr>
      </w:pPr>
      <w:r w:rsidRPr="00B149BD">
        <w:rPr>
          <w:i/>
          <w:sz w:val="20"/>
          <w:szCs w:val="20"/>
        </w:rPr>
        <w:t>The student will</w:t>
      </w:r>
    </w:p>
    <w:p w:rsidR="00514BD1" w:rsidRPr="00B149BD" w:rsidRDefault="00514BD1" w:rsidP="00514BD1">
      <w:pPr>
        <w:pStyle w:val="NoSpacing"/>
        <w:rPr>
          <w:sz w:val="20"/>
          <w:szCs w:val="20"/>
        </w:rPr>
      </w:pPr>
    </w:p>
    <w:p w:rsidR="00514BD1" w:rsidRPr="00B149BD" w:rsidRDefault="00514BD1" w:rsidP="00514BD1">
      <w:pPr>
        <w:pStyle w:val="NoSpacing"/>
        <w:numPr>
          <w:ilvl w:val="0"/>
          <w:numId w:val="3"/>
        </w:numPr>
        <w:rPr>
          <w:sz w:val="20"/>
          <w:szCs w:val="20"/>
        </w:rPr>
      </w:pPr>
      <w:r w:rsidRPr="00B149BD">
        <w:rPr>
          <w:sz w:val="20"/>
          <w:szCs w:val="20"/>
        </w:rPr>
        <w:t>identify the characteristics that distinguish aesthetic questions (questions of interpretation and appreciation of subjective experience) from other kinds of questions</w:t>
      </w:r>
    </w:p>
    <w:p w:rsidR="00514BD1" w:rsidRPr="00B149BD" w:rsidRDefault="00514BD1" w:rsidP="00514BD1">
      <w:pPr>
        <w:pStyle w:val="NoSpacing"/>
        <w:rPr>
          <w:sz w:val="20"/>
          <w:szCs w:val="20"/>
        </w:rPr>
      </w:pPr>
    </w:p>
    <w:p w:rsidR="00514BD1" w:rsidRPr="00B149BD" w:rsidRDefault="00514BD1" w:rsidP="00514BD1">
      <w:pPr>
        <w:pStyle w:val="NoSpacing"/>
        <w:numPr>
          <w:ilvl w:val="0"/>
          <w:numId w:val="3"/>
        </w:numPr>
        <w:rPr>
          <w:sz w:val="20"/>
          <w:szCs w:val="20"/>
        </w:rPr>
      </w:pPr>
      <w:r w:rsidRPr="00B149BD">
        <w:rPr>
          <w:sz w:val="20"/>
          <w:szCs w:val="20"/>
        </w:rPr>
        <w:t>compose and revise an essay that explores an aesthetic question by use of imaginative reasoning (description of the experience, analysis of notable elements, comparison and contrast with other experiences, interpretation of the experience, and critical assessment)</w:t>
      </w:r>
    </w:p>
    <w:p w:rsidR="00514BD1" w:rsidRPr="00B149BD" w:rsidRDefault="00514BD1" w:rsidP="00514BD1">
      <w:pPr>
        <w:pStyle w:val="NoSpacing"/>
        <w:rPr>
          <w:sz w:val="20"/>
          <w:szCs w:val="20"/>
        </w:rPr>
      </w:pPr>
    </w:p>
    <w:p w:rsidR="00514BD1" w:rsidRPr="00B149BD" w:rsidRDefault="00514BD1" w:rsidP="00514BD1">
      <w:pPr>
        <w:pStyle w:val="NoSpacing"/>
        <w:numPr>
          <w:ilvl w:val="0"/>
          <w:numId w:val="3"/>
        </w:numPr>
        <w:rPr>
          <w:sz w:val="20"/>
          <w:szCs w:val="20"/>
        </w:rPr>
      </w:pPr>
      <w:r w:rsidRPr="00B149BD">
        <w:rPr>
          <w:sz w:val="20"/>
          <w:szCs w:val="20"/>
        </w:rPr>
        <w:t>explain how the answers given to aesthetic questions enable people to organize their concerns and make sense of their lives</w:t>
      </w:r>
    </w:p>
    <w:p w:rsidR="00514BD1" w:rsidRDefault="00514BD1" w:rsidP="00514BD1">
      <w:pPr>
        <w:pStyle w:val="NoSpacing"/>
        <w:rPr>
          <w:sz w:val="20"/>
          <w:szCs w:val="20"/>
        </w:rPr>
      </w:pPr>
    </w:p>
    <w:p w:rsidR="00514BD1" w:rsidRDefault="00514BD1" w:rsidP="00514BD1">
      <w:pPr>
        <w:pStyle w:val="NoSpacing"/>
        <w:rPr>
          <w:sz w:val="20"/>
          <w:szCs w:val="20"/>
        </w:rPr>
      </w:pPr>
    </w:p>
    <w:p w:rsidR="00514BD1" w:rsidRPr="00B149BD" w:rsidRDefault="00514BD1" w:rsidP="00514BD1">
      <w:pPr>
        <w:pStyle w:val="NoSpacing"/>
        <w:rPr>
          <w:b/>
          <w:sz w:val="24"/>
          <w:szCs w:val="24"/>
        </w:rPr>
      </w:pPr>
      <w:r w:rsidRPr="00B149BD">
        <w:rPr>
          <w:b/>
          <w:sz w:val="24"/>
          <w:szCs w:val="24"/>
        </w:rPr>
        <w:t>PHILOSOPHICAL</w:t>
      </w:r>
    </w:p>
    <w:p w:rsidR="00514BD1" w:rsidRPr="00B149BD" w:rsidRDefault="00514BD1" w:rsidP="00514BD1">
      <w:pPr>
        <w:pStyle w:val="NoSpacing"/>
        <w:rPr>
          <w:sz w:val="20"/>
          <w:szCs w:val="20"/>
        </w:rPr>
      </w:pPr>
    </w:p>
    <w:p w:rsidR="00514BD1" w:rsidRPr="00B149BD" w:rsidRDefault="00514BD1" w:rsidP="00514BD1">
      <w:pPr>
        <w:pStyle w:val="NoSpacing"/>
        <w:rPr>
          <w:i/>
          <w:sz w:val="20"/>
          <w:szCs w:val="20"/>
        </w:rPr>
      </w:pPr>
      <w:r w:rsidRPr="00B149BD">
        <w:rPr>
          <w:i/>
          <w:sz w:val="20"/>
          <w:szCs w:val="20"/>
        </w:rPr>
        <w:t>The student will</w:t>
      </w:r>
    </w:p>
    <w:p w:rsidR="00514BD1" w:rsidRPr="00B149BD" w:rsidRDefault="00514BD1" w:rsidP="00514BD1">
      <w:pPr>
        <w:pStyle w:val="NoSpacing"/>
        <w:rPr>
          <w:sz w:val="20"/>
          <w:szCs w:val="20"/>
        </w:rPr>
      </w:pPr>
    </w:p>
    <w:p w:rsidR="00514BD1" w:rsidRPr="00B149BD" w:rsidRDefault="00514BD1" w:rsidP="00514BD1">
      <w:pPr>
        <w:pStyle w:val="NoSpacing"/>
        <w:numPr>
          <w:ilvl w:val="0"/>
          <w:numId w:val="2"/>
        </w:numPr>
        <w:rPr>
          <w:sz w:val="20"/>
          <w:szCs w:val="20"/>
        </w:rPr>
      </w:pPr>
      <w:r w:rsidRPr="00B149BD">
        <w:rPr>
          <w:sz w:val="20"/>
          <w:szCs w:val="20"/>
        </w:rPr>
        <w:t>identify the characteristics that distinguish philosophical questions (non-empirical questions suitable for being approached dialectically) from other kinds of questions</w:t>
      </w:r>
    </w:p>
    <w:p w:rsidR="00514BD1" w:rsidRPr="00B149BD" w:rsidRDefault="00514BD1" w:rsidP="00514BD1">
      <w:pPr>
        <w:pStyle w:val="NoSpacing"/>
        <w:rPr>
          <w:sz w:val="20"/>
          <w:szCs w:val="20"/>
        </w:rPr>
      </w:pPr>
      <w:r w:rsidRPr="00B149BD">
        <w:rPr>
          <w:sz w:val="20"/>
          <w:szCs w:val="20"/>
        </w:rPr>
        <w:t xml:space="preserve"> </w:t>
      </w:r>
    </w:p>
    <w:p w:rsidR="00514BD1" w:rsidRPr="00B149BD" w:rsidRDefault="00514BD1" w:rsidP="00514BD1">
      <w:pPr>
        <w:pStyle w:val="NoSpacing"/>
        <w:numPr>
          <w:ilvl w:val="0"/>
          <w:numId w:val="2"/>
        </w:numPr>
        <w:rPr>
          <w:sz w:val="20"/>
          <w:szCs w:val="20"/>
        </w:rPr>
      </w:pPr>
      <w:r w:rsidRPr="00B149BD">
        <w:rPr>
          <w:sz w:val="20"/>
          <w:szCs w:val="20"/>
        </w:rPr>
        <w:t>compose and revise an essay that explores a philosophical question by use of dialectical reasoning (stating the question, providing reasoning in support of an answer, explaining the strongest objection, replying to the objection, and resolving the discussion)</w:t>
      </w:r>
    </w:p>
    <w:p w:rsidR="00514BD1" w:rsidRPr="00B149BD" w:rsidRDefault="00514BD1" w:rsidP="00514BD1">
      <w:pPr>
        <w:pStyle w:val="NoSpacing"/>
        <w:rPr>
          <w:sz w:val="20"/>
          <w:szCs w:val="20"/>
        </w:rPr>
      </w:pPr>
    </w:p>
    <w:p w:rsidR="00514BD1" w:rsidRPr="00B149BD" w:rsidRDefault="00514BD1" w:rsidP="00514BD1">
      <w:pPr>
        <w:pStyle w:val="NoSpacing"/>
        <w:numPr>
          <w:ilvl w:val="0"/>
          <w:numId w:val="2"/>
        </w:numPr>
        <w:rPr>
          <w:sz w:val="20"/>
          <w:szCs w:val="20"/>
        </w:rPr>
      </w:pPr>
      <w:r w:rsidRPr="00B149BD">
        <w:rPr>
          <w:sz w:val="20"/>
          <w:szCs w:val="20"/>
        </w:rPr>
        <w:t xml:space="preserve">explain how the answers given to philosophical questions enable people to organize their concerns and make sense of their lives </w:t>
      </w:r>
    </w:p>
    <w:p w:rsidR="00514BD1" w:rsidRDefault="00514BD1" w:rsidP="00514BD1">
      <w:pPr>
        <w:pStyle w:val="NoSpacing"/>
        <w:rPr>
          <w:b/>
          <w:sz w:val="20"/>
          <w:szCs w:val="20"/>
        </w:rPr>
      </w:pPr>
    </w:p>
    <w:p w:rsidR="00514BD1" w:rsidRPr="00B149BD" w:rsidRDefault="00514BD1" w:rsidP="00514BD1">
      <w:pPr>
        <w:pStyle w:val="NoSpacing"/>
        <w:rPr>
          <w:b/>
          <w:sz w:val="20"/>
          <w:szCs w:val="20"/>
        </w:rPr>
      </w:pPr>
    </w:p>
    <w:p w:rsidR="00514BD1" w:rsidRPr="00B149BD" w:rsidRDefault="00514BD1" w:rsidP="00514BD1">
      <w:pPr>
        <w:pStyle w:val="NoSpacing"/>
        <w:rPr>
          <w:b/>
          <w:sz w:val="24"/>
          <w:szCs w:val="24"/>
        </w:rPr>
      </w:pPr>
      <w:r w:rsidRPr="00B149BD">
        <w:rPr>
          <w:b/>
          <w:sz w:val="24"/>
          <w:szCs w:val="24"/>
        </w:rPr>
        <w:t>MATHEMATICAL</w:t>
      </w:r>
    </w:p>
    <w:p w:rsidR="00514BD1" w:rsidRPr="00B149BD" w:rsidRDefault="00514BD1" w:rsidP="00514BD1">
      <w:pPr>
        <w:pStyle w:val="NoSpacing"/>
        <w:rPr>
          <w:sz w:val="20"/>
          <w:szCs w:val="20"/>
        </w:rPr>
      </w:pPr>
    </w:p>
    <w:p w:rsidR="00514BD1" w:rsidRPr="00B149BD" w:rsidRDefault="00514BD1" w:rsidP="00514BD1">
      <w:pPr>
        <w:pStyle w:val="NoSpacing"/>
        <w:rPr>
          <w:i/>
          <w:sz w:val="20"/>
          <w:szCs w:val="20"/>
        </w:rPr>
      </w:pPr>
      <w:r w:rsidRPr="00B149BD">
        <w:rPr>
          <w:i/>
          <w:sz w:val="20"/>
          <w:szCs w:val="20"/>
        </w:rPr>
        <w:t>The student will</w:t>
      </w:r>
    </w:p>
    <w:p w:rsidR="00514BD1" w:rsidRPr="00B149BD" w:rsidRDefault="00514BD1" w:rsidP="00514BD1">
      <w:pPr>
        <w:pStyle w:val="NoSpacing"/>
        <w:rPr>
          <w:sz w:val="20"/>
          <w:szCs w:val="20"/>
        </w:rPr>
      </w:pPr>
    </w:p>
    <w:p w:rsidR="00514BD1" w:rsidRPr="00B149BD" w:rsidRDefault="00514BD1" w:rsidP="00514BD1">
      <w:pPr>
        <w:pStyle w:val="NoSpacing"/>
        <w:numPr>
          <w:ilvl w:val="0"/>
          <w:numId w:val="4"/>
        </w:numPr>
        <w:rPr>
          <w:sz w:val="20"/>
          <w:szCs w:val="20"/>
        </w:rPr>
      </w:pPr>
      <w:r w:rsidRPr="00B149BD">
        <w:rPr>
          <w:sz w:val="20"/>
          <w:szCs w:val="20"/>
        </w:rPr>
        <w:t>identify the characteristics that distinguish mathematical questions (questions of necessary truth suitable for being approached through pure logic) from other kinds of questions</w:t>
      </w:r>
    </w:p>
    <w:p w:rsidR="00514BD1" w:rsidRPr="00B149BD" w:rsidRDefault="00514BD1" w:rsidP="00514BD1">
      <w:pPr>
        <w:pStyle w:val="NoSpacing"/>
        <w:rPr>
          <w:sz w:val="20"/>
          <w:szCs w:val="20"/>
        </w:rPr>
      </w:pPr>
    </w:p>
    <w:p w:rsidR="00514BD1" w:rsidRPr="00B149BD" w:rsidRDefault="00514BD1" w:rsidP="00514BD1">
      <w:pPr>
        <w:pStyle w:val="NoSpacing"/>
        <w:numPr>
          <w:ilvl w:val="0"/>
          <w:numId w:val="4"/>
        </w:numPr>
        <w:rPr>
          <w:sz w:val="20"/>
          <w:szCs w:val="20"/>
        </w:rPr>
      </w:pPr>
      <w:r w:rsidRPr="00B149BD">
        <w:rPr>
          <w:sz w:val="20"/>
          <w:szCs w:val="20"/>
        </w:rPr>
        <w:t>solve a complex problem by identifying the mathematical question that underlies it and explaining why the answer to this underlying question must be what it is</w:t>
      </w:r>
    </w:p>
    <w:p w:rsidR="00514BD1" w:rsidRPr="00B149BD" w:rsidRDefault="00514BD1" w:rsidP="00514BD1">
      <w:pPr>
        <w:pStyle w:val="NoSpacing"/>
        <w:rPr>
          <w:sz w:val="20"/>
          <w:szCs w:val="20"/>
        </w:rPr>
      </w:pPr>
    </w:p>
    <w:p w:rsidR="00514BD1" w:rsidRPr="00B42075" w:rsidRDefault="00514BD1" w:rsidP="00445CBF">
      <w:pPr>
        <w:pStyle w:val="NoSpacing"/>
        <w:numPr>
          <w:ilvl w:val="0"/>
          <w:numId w:val="4"/>
        </w:numPr>
        <w:rPr>
          <w:b/>
          <w:sz w:val="24"/>
          <w:szCs w:val="24"/>
        </w:rPr>
      </w:pPr>
      <w:r w:rsidRPr="00B42075">
        <w:rPr>
          <w:sz w:val="20"/>
          <w:szCs w:val="20"/>
        </w:rPr>
        <w:t>explain how the answers given to mathematical questions enable people to organize their concerns and make sense of their lives</w:t>
      </w:r>
    </w:p>
    <w:p w:rsidR="00B42075" w:rsidRDefault="00B42075" w:rsidP="00B42075">
      <w:pPr>
        <w:pStyle w:val="NoSpacing"/>
        <w:rPr>
          <w:sz w:val="20"/>
          <w:szCs w:val="20"/>
        </w:rPr>
      </w:pPr>
    </w:p>
    <w:p w:rsidR="00B42075" w:rsidRPr="00B42075" w:rsidRDefault="00B42075" w:rsidP="00B42075">
      <w:pPr>
        <w:pStyle w:val="NoSpacing"/>
        <w:rPr>
          <w:b/>
          <w:sz w:val="24"/>
          <w:szCs w:val="24"/>
        </w:rPr>
      </w:pPr>
    </w:p>
    <w:p w:rsidR="00514BD1" w:rsidRPr="00B149BD" w:rsidRDefault="00514BD1" w:rsidP="00514BD1">
      <w:pPr>
        <w:pStyle w:val="NoSpacing"/>
        <w:rPr>
          <w:b/>
          <w:sz w:val="24"/>
          <w:szCs w:val="24"/>
        </w:rPr>
      </w:pPr>
      <w:r w:rsidRPr="00B149BD">
        <w:rPr>
          <w:b/>
          <w:sz w:val="24"/>
          <w:szCs w:val="24"/>
        </w:rPr>
        <w:t>NATURAL SCIENTIFIC</w:t>
      </w:r>
    </w:p>
    <w:p w:rsidR="00514BD1" w:rsidRPr="00B149BD" w:rsidRDefault="00514BD1" w:rsidP="00514BD1">
      <w:pPr>
        <w:pStyle w:val="NoSpacing"/>
        <w:rPr>
          <w:b/>
          <w:sz w:val="20"/>
          <w:szCs w:val="20"/>
        </w:rPr>
      </w:pPr>
    </w:p>
    <w:p w:rsidR="00514BD1" w:rsidRPr="00B149BD" w:rsidRDefault="00514BD1" w:rsidP="00514BD1">
      <w:pPr>
        <w:pStyle w:val="NoSpacing"/>
        <w:rPr>
          <w:i/>
          <w:sz w:val="20"/>
          <w:szCs w:val="20"/>
        </w:rPr>
      </w:pPr>
      <w:r w:rsidRPr="00B149BD">
        <w:rPr>
          <w:i/>
          <w:sz w:val="20"/>
          <w:szCs w:val="20"/>
        </w:rPr>
        <w:t>The student will</w:t>
      </w:r>
    </w:p>
    <w:p w:rsidR="00514BD1" w:rsidRPr="00B149BD" w:rsidRDefault="00514BD1" w:rsidP="00514BD1">
      <w:pPr>
        <w:pStyle w:val="NoSpacing"/>
        <w:rPr>
          <w:i/>
          <w:sz w:val="20"/>
          <w:szCs w:val="20"/>
        </w:rPr>
      </w:pPr>
    </w:p>
    <w:p w:rsidR="00514BD1" w:rsidRPr="00B149BD" w:rsidRDefault="00514BD1" w:rsidP="00514BD1">
      <w:pPr>
        <w:pStyle w:val="NoSpacing"/>
        <w:numPr>
          <w:ilvl w:val="0"/>
          <w:numId w:val="7"/>
        </w:numPr>
        <w:rPr>
          <w:i/>
          <w:sz w:val="20"/>
          <w:szCs w:val="20"/>
        </w:rPr>
      </w:pPr>
      <w:r w:rsidRPr="00B149BD">
        <w:rPr>
          <w:sz w:val="20"/>
          <w:szCs w:val="20"/>
        </w:rPr>
        <w:t>identify the characteristics that distinguish natural science questions (questions of causal explanation that can be answered through empirical study) from other kinds of questions</w:t>
      </w:r>
    </w:p>
    <w:p w:rsidR="00514BD1" w:rsidRPr="00B149BD" w:rsidRDefault="00514BD1" w:rsidP="00514BD1">
      <w:pPr>
        <w:pStyle w:val="NoSpacing"/>
        <w:rPr>
          <w:sz w:val="20"/>
          <w:szCs w:val="20"/>
        </w:rPr>
      </w:pPr>
    </w:p>
    <w:p w:rsidR="00514BD1" w:rsidRPr="00B149BD" w:rsidRDefault="00514BD1" w:rsidP="00514BD1">
      <w:pPr>
        <w:pStyle w:val="NoSpacing"/>
        <w:numPr>
          <w:ilvl w:val="0"/>
          <w:numId w:val="7"/>
        </w:numPr>
        <w:rPr>
          <w:i/>
          <w:sz w:val="20"/>
          <w:szCs w:val="20"/>
        </w:rPr>
      </w:pPr>
      <w:r w:rsidRPr="00B149BD">
        <w:rPr>
          <w:sz w:val="20"/>
          <w:szCs w:val="20"/>
        </w:rPr>
        <w:t>evaluate the merits of an example of natural scientific research at the level of an informed citizen</w:t>
      </w:r>
    </w:p>
    <w:p w:rsidR="00514BD1" w:rsidRPr="00B149BD" w:rsidRDefault="00514BD1" w:rsidP="00514BD1">
      <w:pPr>
        <w:pStyle w:val="NoSpacing"/>
        <w:rPr>
          <w:sz w:val="20"/>
          <w:szCs w:val="20"/>
        </w:rPr>
      </w:pPr>
    </w:p>
    <w:p w:rsidR="00514BD1" w:rsidRPr="00B149BD" w:rsidRDefault="00514BD1" w:rsidP="00514BD1">
      <w:pPr>
        <w:pStyle w:val="NoSpacing"/>
        <w:numPr>
          <w:ilvl w:val="0"/>
          <w:numId w:val="7"/>
        </w:numPr>
        <w:rPr>
          <w:i/>
          <w:sz w:val="20"/>
          <w:szCs w:val="20"/>
        </w:rPr>
      </w:pPr>
      <w:r w:rsidRPr="00B149BD">
        <w:rPr>
          <w:sz w:val="20"/>
          <w:szCs w:val="20"/>
        </w:rPr>
        <w:t xml:space="preserve">explain how the answers given to natural science questions enable people to organize their concerns and make sense of </w:t>
      </w:r>
      <w:r>
        <w:rPr>
          <w:sz w:val="20"/>
          <w:szCs w:val="20"/>
        </w:rPr>
        <w:t>their lives</w:t>
      </w:r>
    </w:p>
    <w:p w:rsidR="00514BD1" w:rsidRDefault="00514BD1" w:rsidP="00514BD1">
      <w:pPr>
        <w:pStyle w:val="NoSpacing"/>
        <w:rPr>
          <w:sz w:val="20"/>
          <w:szCs w:val="20"/>
        </w:rPr>
      </w:pPr>
    </w:p>
    <w:p w:rsidR="00514BD1" w:rsidRPr="00B149BD" w:rsidRDefault="00514BD1" w:rsidP="00514BD1">
      <w:pPr>
        <w:pStyle w:val="NoSpacing"/>
        <w:rPr>
          <w:sz w:val="20"/>
          <w:szCs w:val="20"/>
        </w:rPr>
      </w:pPr>
    </w:p>
    <w:p w:rsidR="00514BD1" w:rsidRPr="00B149BD" w:rsidRDefault="00514BD1" w:rsidP="00514BD1">
      <w:pPr>
        <w:pStyle w:val="NoSpacing"/>
        <w:rPr>
          <w:b/>
          <w:sz w:val="24"/>
          <w:szCs w:val="24"/>
        </w:rPr>
      </w:pPr>
      <w:r w:rsidRPr="00B149BD">
        <w:rPr>
          <w:b/>
          <w:sz w:val="24"/>
          <w:szCs w:val="24"/>
        </w:rPr>
        <w:t>SOCIAL SCIENTIFIC</w:t>
      </w:r>
    </w:p>
    <w:p w:rsidR="00514BD1" w:rsidRPr="00B149BD" w:rsidRDefault="00514BD1" w:rsidP="00514BD1">
      <w:pPr>
        <w:pStyle w:val="NoSpacing"/>
        <w:rPr>
          <w:b/>
          <w:sz w:val="20"/>
          <w:szCs w:val="20"/>
        </w:rPr>
      </w:pPr>
    </w:p>
    <w:p w:rsidR="00514BD1" w:rsidRPr="00B149BD" w:rsidRDefault="00514BD1" w:rsidP="00514BD1">
      <w:pPr>
        <w:pStyle w:val="NoSpacing"/>
        <w:rPr>
          <w:i/>
          <w:sz w:val="20"/>
          <w:szCs w:val="20"/>
        </w:rPr>
      </w:pPr>
      <w:r w:rsidRPr="00B149BD">
        <w:rPr>
          <w:i/>
          <w:sz w:val="20"/>
          <w:szCs w:val="20"/>
        </w:rPr>
        <w:t>The student will</w:t>
      </w:r>
    </w:p>
    <w:p w:rsidR="00514BD1" w:rsidRPr="00B149BD" w:rsidRDefault="00514BD1" w:rsidP="00514BD1">
      <w:pPr>
        <w:pStyle w:val="NoSpacing"/>
        <w:rPr>
          <w:sz w:val="20"/>
          <w:szCs w:val="20"/>
        </w:rPr>
      </w:pPr>
    </w:p>
    <w:p w:rsidR="00514BD1" w:rsidRPr="00B149BD" w:rsidRDefault="00514BD1" w:rsidP="00514BD1">
      <w:pPr>
        <w:pStyle w:val="NoSpacing"/>
        <w:numPr>
          <w:ilvl w:val="0"/>
          <w:numId w:val="6"/>
        </w:numPr>
        <w:rPr>
          <w:sz w:val="20"/>
          <w:szCs w:val="20"/>
        </w:rPr>
      </w:pPr>
      <w:r w:rsidRPr="00B149BD">
        <w:rPr>
          <w:sz w:val="20"/>
          <w:szCs w:val="20"/>
        </w:rPr>
        <w:t>identify the characteristics that distinguish social science questions (questions about human society and behavior that can be answered through empirical study) from other kinds of questions</w:t>
      </w:r>
    </w:p>
    <w:p w:rsidR="00514BD1" w:rsidRPr="00B149BD" w:rsidRDefault="00514BD1" w:rsidP="00514BD1">
      <w:pPr>
        <w:pStyle w:val="NoSpacing"/>
        <w:rPr>
          <w:sz w:val="20"/>
          <w:szCs w:val="20"/>
        </w:rPr>
      </w:pPr>
    </w:p>
    <w:p w:rsidR="00514BD1" w:rsidRPr="00B149BD" w:rsidRDefault="00514BD1" w:rsidP="00514BD1">
      <w:pPr>
        <w:pStyle w:val="NoSpacing"/>
        <w:numPr>
          <w:ilvl w:val="0"/>
          <w:numId w:val="6"/>
        </w:numPr>
        <w:rPr>
          <w:sz w:val="20"/>
          <w:szCs w:val="20"/>
        </w:rPr>
      </w:pPr>
      <w:r w:rsidRPr="00B149BD">
        <w:rPr>
          <w:sz w:val="20"/>
          <w:szCs w:val="20"/>
        </w:rPr>
        <w:t>evaluate the merits of social scientific research at t</w:t>
      </w:r>
      <w:r w:rsidR="007A0AC6">
        <w:rPr>
          <w:sz w:val="20"/>
          <w:szCs w:val="20"/>
        </w:rPr>
        <w:t>he level of an informed citizen</w:t>
      </w:r>
    </w:p>
    <w:p w:rsidR="00514BD1" w:rsidRPr="00B149BD" w:rsidRDefault="00514BD1" w:rsidP="00514BD1">
      <w:pPr>
        <w:pStyle w:val="NoSpacing"/>
        <w:rPr>
          <w:sz w:val="20"/>
          <w:szCs w:val="20"/>
        </w:rPr>
      </w:pPr>
    </w:p>
    <w:p w:rsidR="00514BD1" w:rsidRPr="00B149BD" w:rsidRDefault="00514BD1" w:rsidP="00514BD1">
      <w:pPr>
        <w:pStyle w:val="NoSpacing"/>
        <w:numPr>
          <w:ilvl w:val="0"/>
          <w:numId w:val="6"/>
        </w:numPr>
        <w:rPr>
          <w:sz w:val="20"/>
          <w:szCs w:val="20"/>
        </w:rPr>
      </w:pPr>
      <w:r w:rsidRPr="00B149BD">
        <w:rPr>
          <w:sz w:val="20"/>
          <w:szCs w:val="20"/>
        </w:rPr>
        <w:lastRenderedPageBreak/>
        <w:t xml:space="preserve">explain how the answers given to social science questions enable people to organize their concerns and make sense of </w:t>
      </w:r>
      <w:r>
        <w:rPr>
          <w:sz w:val="20"/>
          <w:szCs w:val="20"/>
        </w:rPr>
        <w:t>their lives</w:t>
      </w:r>
    </w:p>
    <w:p w:rsidR="00514BD1" w:rsidRDefault="00514BD1" w:rsidP="00514BD1">
      <w:pPr>
        <w:pStyle w:val="NoSpacing"/>
        <w:rPr>
          <w:b/>
          <w:sz w:val="20"/>
          <w:szCs w:val="20"/>
        </w:rPr>
      </w:pPr>
    </w:p>
    <w:p w:rsidR="00514BD1" w:rsidRPr="00B149BD" w:rsidRDefault="00514BD1" w:rsidP="00514BD1">
      <w:pPr>
        <w:pStyle w:val="NoSpacing"/>
        <w:rPr>
          <w:b/>
          <w:sz w:val="20"/>
          <w:szCs w:val="20"/>
        </w:rPr>
      </w:pPr>
    </w:p>
    <w:p w:rsidR="00514BD1" w:rsidRPr="00B149BD" w:rsidRDefault="00514BD1" w:rsidP="00514BD1">
      <w:pPr>
        <w:pStyle w:val="NoSpacing"/>
        <w:rPr>
          <w:b/>
          <w:sz w:val="24"/>
          <w:szCs w:val="24"/>
        </w:rPr>
      </w:pPr>
      <w:r w:rsidRPr="00B149BD">
        <w:rPr>
          <w:b/>
          <w:sz w:val="24"/>
          <w:szCs w:val="24"/>
        </w:rPr>
        <w:t>HISTORICAL</w:t>
      </w:r>
    </w:p>
    <w:p w:rsidR="00514BD1" w:rsidRPr="00B149BD" w:rsidRDefault="00514BD1" w:rsidP="00514BD1">
      <w:pPr>
        <w:pStyle w:val="NoSpacing"/>
        <w:rPr>
          <w:b/>
          <w:sz w:val="20"/>
          <w:szCs w:val="20"/>
        </w:rPr>
      </w:pPr>
    </w:p>
    <w:p w:rsidR="00514BD1" w:rsidRPr="00B149BD" w:rsidRDefault="00514BD1" w:rsidP="00514BD1">
      <w:pPr>
        <w:pStyle w:val="NoSpacing"/>
        <w:rPr>
          <w:sz w:val="20"/>
          <w:szCs w:val="20"/>
        </w:rPr>
      </w:pPr>
      <w:r w:rsidRPr="00B149BD">
        <w:rPr>
          <w:i/>
          <w:sz w:val="20"/>
          <w:szCs w:val="20"/>
        </w:rPr>
        <w:t>The student will</w:t>
      </w:r>
    </w:p>
    <w:p w:rsidR="00514BD1" w:rsidRPr="00B149BD" w:rsidRDefault="00514BD1" w:rsidP="00514BD1">
      <w:pPr>
        <w:pStyle w:val="NoSpacing"/>
        <w:rPr>
          <w:sz w:val="20"/>
          <w:szCs w:val="20"/>
        </w:rPr>
      </w:pPr>
    </w:p>
    <w:p w:rsidR="00514BD1" w:rsidRDefault="00514BD1" w:rsidP="00514BD1">
      <w:pPr>
        <w:pStyle w:val="NoSpacing"/>
        <w:numPr>
          <w:ilvl w:val="0"/>
          <w:numId w:val="8"/>
        </w:numPr>
        <w:rPr>
          <w:sz w:val="20"/>
          <w:szCs w:val="20"/>
        </w:rPr>
      </w:pPr>
      <w:r>
        <w:rPr>
          <w:sz w:val="20"/>
          <w:szCs w:val="20"/>
        </w:rPr>
        <w:t>identify the characteristics that distinguish historical questions (narrative approach to human data) from other kinds of questions</w:t>
      </w:r>
    </w:p>
    <w:p w:rsidR="00514BD1" w:rsidRDefault="00514BD1" w:rsidP="00514BD1">
      <w:pPr>
        <w:pStyle w:val="NoSpacing"/>
        <w:rPr>
          <w:sz w:val="20"/>
          <w:szCs w:val="20"/>
        </w:rPr>
      </w:pPr>
    </w:p>
    <w:p w:rsidR="00514BD1" w:rsidRPr="00762D45" w:rsidRDefault="00514BD1" w:rsidP="00514BD1">
      <w:pPr>
        <w:pStyle w:val="NoSpacing"/>
        <w:numPr>
          <w:ilvl w:val="0"/>
          <w:numId w:val="8"/>
        </w:numPr>
        <w:rPr>
          <w:sz w:val="20"/>
          <w:szCs w:val="20"/>
        </w:rPr>
      </w:pPr>
      <w:r>
        <w:rPr>
          <w:sz w:val="20"/>
          <w:szCs w:val="20"/>
        </w:rPr>
        <w:t>compose and revise and essay that explores an historical question making appropriate use primary and secondary source documents</w:t>
      </w:r>
    </w:p>
    <w:p w:rsidR="00514BD1" w:rsidRDefault="00514BD1" w:rsidP="00514BD1">
      <w:pPr>
        <w:pStyle w:val="NoSpacing"/>
        <w:rPr>
          <w:sz w:val="20"/>
          <w:szCs w:val="20"/>
        </w:rPr>
      </w:pPr>
    </w:p>
    <w:p w:rsidR="00514BD1" w:rsidRPr="00B149BD" w:rsidRDefault="00514BD1" w:rsidP="00514BD1">
      <w:pPr>
        <w:pStyle w:val="NoSpacing"/>
        <w:numPr>
          <w:ilvl w:val="0"/>
          <w:numId w:val="8"/>
        </w:numPr>
        <w:rPr>
          <w:sz w:val="20"/>
          <w:szCs w:val="20"/>
        </w:rPr>
      </w:pPr>
      <w:r>
        <w:rPr>
          <w:sz w:val="20"/>
          <w:szCs w:val="20"/>
        </w:rPr>
        <w:t>explain how the answers given to historical questions enable people to organize their concerns and make sense of their lives</w:t>
      </w:r>
    </w:p>
    <w:p w:rsidR="00514BD1" w:rsidRPr="00B149BD" w:rsidRDefault="00514BD1" w:rsidP="00514BD1">
      <w:pPr>
        <w:pStyle w:val="NoSpacing"/>
        <w:rPr>
          <w:b/>
          <w:sz w:val="20"/>
          <w:szCs w:val="20"/>
        </w:rPr>
      </w:pPr>
    </w:p>
    <w:p w:rsidR="00514BD1" w:rsidRPr="00B149BD" w:rsidRDefault="00514BD1" w:rsidP="00514BD1">
      <w:pPr>
        <w:pStyle w:val="NoSpacing"/>
        <w:rPr>
          <w:b/>
          <w:sz w:val="24"/>
          <w:szCs w:val="24"/>
        </w:rPr>
      </w:pPr>
      <w:r w:rsidRPr="00B149BD">
        <w:rPr>
          <w:b/>
          <w:sz w:val="24"/>
          <w:szCs w:val="24"/>
        </w:rPr>
        <w:t>TECHNOLOGICAL</w:t>
      </w:r>
    </w:p>
    <w:p w:rsidR="00514BD1" w:rsidRPr="00B149BD" w:rsidRDefault="00514BD1" w:rsidP="00514BD1">
      <w:pPr>
        <w:pStyle w:val="NoSpacing"/>
        <w:rPr>
          <w:b/>
          <w:sz w:val="20"/>
          <w:szCs w:val="20"/>
        </w:rPr>
      </w:pPr>
    </w:p>
    <w:p w:rsidR="00514BD1" w:rsidRPr="00B149BD" w:rsidRDefault="00514BD1" w:rsidP="00514BD1">
      <w:pPr>
        <w:pStyle w:val="NoSpacing"/>
        <w:rPr>
          <w:i/>
          <w:sz w:val="20"/>
          <w:szCs w:val="20"/>
        </w:rPr>
      </w:pPr>
      <w:r w:rsidRPr="00B149BD">
        <w:rPr>
          <w:i/>
          <w:sz w:val="20"/>
          <w:szCs w:val="20"/>
        </w:rPr>
        <w:t>The student will</w:t>
      </w:r>
    </w:p>
    <w:p w:rsidR="00514BD1" w:rsidRPr="00B149BD" w:rsidRDefault="00514BD1" w:rsidP="00514BD1">
      <w:pPr>
        <w:pStyle w:val="NoSpacing"/>
        <w:rPr>
          <w:sz w:val="20"/>
          <w:szCs w:val="20"/>
        </w:rPr>
      </w:pPr>
    </w:p>
    <w:p w:rsidR="00514BD1" w:rsidRPr="00B149BD" w:rsidRDefault="00514BD1" w:rsidP="00514BD1">
      <w:pPr>
        <w:pStyle w:val="NoSpacing"/>
        <w:numPr>
          <w:ilvl w:val="0"/>
          <w:numId w:val="5"/>
        </w:numPr>
        <w:rPr>
          <w:sz w:val="20"/>
          <w:szCs w:val="20"/>
        </w:rPr>
      </w:pPr>
      <w:r w:rsidRPr="00B149BD">
        <w:rPr>
          <w:sz w:val="20"/>
          <w:szCs w:val="20"/>
        </w:rPr>
        <w:t>identify the characteristics that distinguish technological questions (practical problems that can be solved through instrumental reasoning) from other kinds of questions</w:t>
      </w:r>
    </w:p>
    <w:p w:rsidR="00514BD1" w:rsidRPr="00B149BD" w:rsidRDefault="00514BD1" w:rsidP="00514BD1">
      <w:pPr>
        <w:pStyle w:val="NoSpacing"/>
        <w:rPr>
          <w:sz w:val="20"/>
          <w:szCs w:val="20"/>
        </w:rPr>
      </w:pPr>
    </w:p>
    <w:p w:rsidR="00514BD1" w:rsidRPr="00B149BD" w:rsidRDefault="00514BD1" w:rsidP="00514BD1">
      <w:pPr>
        <w:pStyle w:val="NoSpacing"/>
        <w:numPr>
          <w:ilvl w:val="0"/>
          <w:numId w:val="5"/>
        </w:numPr>
        <w:rPr>
          <w:sz w:val="20"/>
          <w:szCs w:val="20"/>
        </w:rPr>
      </w:pPr>
      <w:r w:rsidRPr="00B149BD">
        <w:rPr>
          <w:sz w:val="20"/>
          <w:szCs w:val="20"/>
        </w:rPr>
        <w:t>develop a working plan (sequence of steps/</w:t>
      </w:r>
      <w:r>
        <w:rPr>
          <w:sz w:val="20"/>
          <w:szCs w:val="20"/>
        </w:rPr>
        <w:t>business plan</w:t>
      </w:r>
      <w:r w:rsidRPr="00B149BD">
        <w:rPr>
          <w:sz w:val="20"/>
          <w:szCs w:val="20"/>
        </w:rPr>
        <w:t>/algorithm) to bring about an adequate solution to a difficult practical problem</w:t>
      </w:r>
    </w:p>
    <w:p w:rsidR="00514BD1" w:rsidRPr="00B149BD" w:rsidRDefault="00514BD1" w:rsidP="00514BD1">
      <w:pPr>
        <w:pStyle w:val="NoSpacing"/>
        <w:rPr>
          <w:sz w:val="20"/>
          <w:szCs w:val="20"/>
        </w:rPr>
      </w:pPr>
    </w:p>
    <w:p w:rsidR="00514BD1" w:rsidRPr="00514BD1" w:rsidRDefault="00514BD1" w:rsidP="00514BD1">
      <w:pPr>
        <w:pStyle w:val="NoSpacing"/>
        <w:numPr>
          <w:ilvl w:val="0"/>
          <w:numId w:val="5"/>
        </w:numPr>
      </w:pPr>
      <w:r w:rsidRPr="00762D45">
        <w:rPr>
          <w:sz w:val="20"/>
          <w:szCs w:val="20"/>
        </w:rPr>
        <w:t xml:space="preserve">explain how the answers given to technological questions enable people to organize their concerns and make sense of </w:t>
      </w:r>
      <w:r>
        <w:rPr>
          <w:sz w:val="20"/>
          <w:szCs w:val="20"/>
        </w:rPr>
        <w:t>their lives</w:t>
      </w:r>
    </w:p>
    <w:p w:rsidR="00FF5222" w:rsidRDefault="00FF5222" w:rsidP="00186C49">
      <w:pPr>
        <w:pStyle w:val="NoSpacing"/>
      </w:pPr>
    </w:p>
    <w:sectPr w:rsidR="00FF5222" w:rsidSect="000946B0">
      <w:type w:val="continuous"/>
      <w:pgSz w:w="12240" w:h="15840"/>
      <w:pgMar w:top="54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D7" w:rsidRDefault="002259D7" w:rsidP="00CD403D">
      <w:pPr>
        <w:spacing w:after="0" w:line="240" w:lineRule="auto"/>
      </w:pPr>
      <w:r>
        <w:separator/>
      </w:r>
    </w:p>
  </w:endnote>
  <w:endnote w:type="continuationSeparator" w:id="0">
    <w:p w:rsidR="002259D7" w:rsidRDefault="002259D7" w:rsidP="00CD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D7" w:rsidRDefault="002259D7" w:rsidP="00CD403D">
      <w:pPr>
        <w:spacing w:after="0" w:line="240" w:lineRule="auto"/>
      </w:pPr>
      <w:r>
        <w:separator/>
      </w:r>
    </w:p>
  </w:footnote>
  <w:footnote w:type="continuationSeparator" w:id="0">
    <w:p w:rsidR="002259D7" w:rsidRDefault="002259D7" w:rsidP="00CD403D">
      <w:pPr>
        <w:spacing w:after="0" w:line="240" w:lineRule="auto"/>
      </w:pPr>
      <w:r>
        <w:continuationSeparator/>
      </w:r>
    </w:p>
  </w:footnote>
  <w:footnote w:id="1">
    <w:p w:rsidR="0036795D" w:rsidRDefault="0036795D">
      <w:pPr>
        <w:pStyle w:val="FootnoteText"/>
      </w:pPr>
      <w:r>
        <w:rPr>
          <w:rStyle w:val="FootnoteReference"/>
        </w:rPr>
        <w:footnoteRef/>
      </w:r>
      <w:r>
        <w:t xml:space="preserve"> A</w:t>
      </w:r>
      <w:r w:rsidR="004264AA">
        <w:t xml:space="preserve">nd if it should happen that you, dear colleague, </w:t>
      </w:r>
      <w:r w:rsidR="00B42075">
        <w:t>find yourself</w:t>
      </w:r>
      <w:r>
        <w:t xml:space="preserve"> reading these minutes and </w:t>
      </w:r>
      <w:r w:rsidR="004264AA">
        <w:t>want input in setting up measurable learning outcomes for one or another of the seven modes of inquiry, contact the lead for the mode you’re interested in and consider yourself welcomed.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2E9"/>
    <w:multiLevelType w:val="hybridMultilevel"/>
    <w:tmpl w:val="77A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CAA"/>
    <w:multiLevelType w:val="hybridMultilevel"/>
    <w:tmpl w:val="CDE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E120D"/>
    <w:multiLevelType w:val="hybridMultilevel"/>
    <w:tmpl w:val="759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80AEF"/>
    <w:multiLevelType w:val="hybridMultilevel"/>
    <w:tmpl w:val="602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95018"/>
    <w:multiLevelType w:val="hybridMultilevel"/>
    <w:tmpl w:val="2FDA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C29B2"/>
    <w:multiLevelType w:val="hybridMultilevel"/>
    <w:tmpl w:val="830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00E71"/>
    <w:multiLevelType w:val="hybridMultilevel"/>
    <w:tmpl w:val="AFF4D170"/>
    <w:lvl w:ilvl="0" w:tplc="6100C98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05C9D"/>
    <w:multiLevelType w:val="hybridMultilevel"/>
    <w:tmpl w:val="59767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692D36"/>
    <w:multiLevelType w:val="hybridMultilevel"/>
    <w:tmpl w:val="F68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2"/>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49"/>
    <w:rsid w:val="000F2110"/>
    <w:rsid w:val="000F4525"/>
    <w:rsid w:val="00115DB4"/>
    <w:rsid w:val="00163EC1"/>
    <w:rsid w:val="00186C49"/>
    <w:rsid w:val="001C4371"/>
    <w:rsid w:val="001C6A55"/>
    <w:rsid w:val="002259D7"/>
    <w:rsid w:val="00247CA2"/>
    <w:rsid w:val="002823FD"/>
    <w:rsid w:val="002A17D9"/>
    <w:rsid w:val="002F5DFA"/>
    <w:rsid w:val="0036795D"/>
    <w:rsid w:val="00424193"/>
    <w:rsid w:val="004264AA"/>
    <w:rsid w:val="004A32E9"/>
    <w:rsid w:val="00514BD1"/>
    <w:rsid w:val="005A11A7"/>
    <w:rsid w:val="005F1D35"/>
    <w:rsid w:val="00657390"/>
    <w:rsid w:val="006D0067"/>
    <w:rsid w:val="0078157D"/>
    <w:rsid w:val="007A0AC6"/>
    <w:rsid w:val="008B7542"/>
    <w:rsid w:val="0090445F"/>
    <w:rsid w:val="00930DBD"/>
    <w:rsid w:val="00942845"/>
    <w:rsid w:val="00952E21"/>
    <w:rsid w:val="00A812E4"/>
    <w:rsid w:val="00B045F8"/>
    <w:rsid w:val="00B42075"/>
    <w:rsid w:val="00B83165"/>
    <w:rsid w:val="00C706CE"/>
    <w:rsid w:val="00C750C0"/>
    <w:rsid w:val="00CB040F"/>
    <w:rsid w:val="00CD403D"/>
    <w:rsid w:val="00D0725F"/>
    <w:rsid w:val="00D314FE"/>
    <w:rsid w:val="00D8152D"/>
    <w:rsid w:val="00D91544"/>
    <w:rsid w:val="00DA2768"/>
    <w:rsid w:val="00DC4CC5"/>
    <w:rsid w:val="00DD7798"/>
    <w:rsid w:val="00E37FC2"/>
    <w:rsid w:val="00F170A4"/>
    <w:rsid w:val="00F803F0"/>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FF38"/>
  <w15:chartTrackingRefBased/>
  <w15:docId w15:val="{64A6A6D1-8F36-4C4B-8A9B-DB5991CF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49"/>
    <w:pPr>
      <w:spacing w:after="0" w:line="240" w:lineRule="auto"/>
    </w:pPr>
  </w:style>
  <w:style w:type="paragraph" w:styleId="ListParagraph">
    <w:name w:val="List Paragraph"/>
    <w:basedOn w:val="Normal"/>
    <w:uiPriority w:val="34"/>
    <w:qFormat/>
    <w:rsid w:val="00514BD1"/>
    <w:pPr>
      <w:ind w:left="720"/>
      <w:contextualSpacing/>
    </w:pPr>
  </w:style>
  <w:style w:type="table" w:styleId="TableGrid">
    <w:name w:val="Table Grid"/>
    <w:basedOn w:val="TableNormal"/>
    <w:uiPriority w:val="39"/>
    <w:rsid w:val="00514BD1"/>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4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3D"/>
    <w:rPr>
      <w:sz w:val="20"/>
      <w:szCs w:val="20"/>
    </w:rPr>
  </w:style>
  <w:style w:type="character" w:styleId="FootnoteReference">
    <w:name w:val="footnote reference"/>
    <w:basedOn w:val="DefaultParagraphFont"/>
    <w:uiPriority w:val="99"/>
    <w:semiHidden/>
    <w:unhideWhenUsed/>
    <w:rsid w:val="00CD4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48D0A9-221D-744F-8B1B-3AD66FAD5DB3}" type="doc">
      <dgm:prSet loTypeId="urn:microsoft.com/office/officeart/2005/8/layout/process1" loCatId="" qsTypeId="urn:microsoft.com/office/officeart/2005/8/quickstyle/simple4" qsCatId="simple" csTypeId="urn:microsoft.com/office/officeart/2005/8/colors/accent1_2" csCatId="accent1" phldr="1"/>
      <dgm:spPr/>
    </dgm:pt>
    <dgm:pt modelId="{9656C011-9FF7-C14D-982B-80F2EE9CFE32}">
      <dgm:prSet phldrT="[Text]" custT="1"/>
      <dgm:spPr/>
      <dgm:t>
        <a:bodyPr/>
        <a:lstStyle/>
        <a:p>
          <a:pPr algn="ctr"/>
          <a:r>
            <a:rPr lang="en-US" sz="1100"/>
            <a:t>Identify All Stakeholders for Each Objective and Mode of Inquiry</a:t>
          </a:r>
        </a:p>
      </dgm:t>
    </dgm:pt>
    <dgm:pt modelId="{0DA25312-CB48-7148-8580-41A7091EED91}" type="parTrans" cxnId="{2A6538C3-62F5-344F-B210-30310D9F9709}">
      <dgm:prSet/>
      <dgm:spPr/>
      <dgm:t>
        <a:bodyPr/>
        <a:lstStyle/>
        <a:p>
          <a:pPr algn="ctr"/>
          <a:endParaRPr lang="en-US"/>
        </a:p>
      </dgm:t>
    </dgm:pt>
    <dgm:pt modelId="{8EFDD103-2F58-3747-A26D-F16FBF466C2A}" type="sibTrans" cxnId="{2A6538C3-62F5-344F-B210-30310D9F9709}">
      <dgm:prSet/>
      <dgm:spPr/>
      <dgm:t>
        <a:bodyPr/>
        <a:lstStyle/>
        <a:p>
          <a:pPr algn="ctr"/>
          <a:endParaRPr lang="en-US"/>
        </a:p>
      </dgm:t>
    </dgm:pt>
    <dgm:pt modelId="{C4869E43-9327-8A43-9AB8-7B9BDECDE000}">
      <dgm:prSet custT="1"/>
      <dgm:spPr/>
      <dgm:t>
        <a:bodyPr/>
        <a:lstStyle/>
        <a:p>
          <a:pPr algn="ctr"/>
          <a:r>
            <a:rPr lang="en-US" sz="1100"/>
            <a:t>Identify Outcome Lead and  Small Workgroup</a:t>
          </a:r>
        </a:p>
      </dgm:t>
    </dgm:pt>
    <dgm:pt modelId="{5F9E2418-4055-8344-9E76-6EBE775DCDAA}" type="parTrans" cxnId="{F2A83D78-AC29-3243-A241-10FAA890E080}">
      <dgm:prSet/>
      <dgm:spPr/>
      <dgm:t>
        <a:bodyPr/>
        <a:lstStyle/>
        <a:p>
          <a:pPr algn="ctr"/>
          <a:endParaRPr lang="en-US"/>
        </a:p>
      </dgm:t>
    </dgm:pt>
    <dgm:pt modelId="{A71ECCC9-19DF-DE49-A1A7-9A1B9FE19081}" type="sibTrans" cxnId="{F2A83D78-AC29-3243-A241-10FAA890E080}">
      <dgm:prSet/>
      <dgm:spPr/>
      <dgm:t>
        <a:bodyPr/>
        <a:lstStyle/>
        <a:p>
          <a:pPr algn="ctr"/>
          <a:endParaRPr lang="en-US"/>
        </a:p>
      </dgm:t>
    </dgm:pt>
    <dgm:pt modelId="{D45D19B8-EFF7-A441-B886-272445ACA6C9}">
      <dgm:prSet custT="1"/>
      <dgm:spPr/>
      <dgm:t>
        <a:bodyPr/>
        <a:lstStyle/>
        <a:p>
          <a:r>
            <a:rPr lang="en-US" sz="1100"/>
            <a:t>Align Objectives and Modes of Inquiry</a:t>
          </a:r>
        </a:p>
      </dgm:t>
    </dgm:pt>
    <dgm:pt modelId="{96BCD120-05A6-D043-958D-C023277AB788}" type="parTrans" cxnId="{A7F687F3-34DD-424B-A34D-25EA5AB255E3}">
      <dgm:prSet/>
      <dgm:spPr/>
      <dgm:t>
        <a:bodyPr/>
        <a:lstStyle/>
        <a:p>
          <a:endParaRPr lang="en-US"/>
        </a:p>
      </dgm:t>
    </dgm:pt>
    <dgm:pt modelId="{118D7221-F0B6-134B-BA3C-0013652635EF}" type="sibTrans" cxnId="{A7F687F3-34DD-424B-A34D-25EA5AB255E3}">
      <dgm:prSet/>
      <dgm:spPr/>
      <dgm:t>
        <a:bodyPr/>
        <a:lstStyle/>
        <a:p>
          <a:endParaRPr lang="en-US"/>
        </a:p>
      </dgm:t>
    </dgm:pt>
    <dgm:pt modelId="{9DAAE3FA-47EC-1648-824C-292BFC20D9A4}" type="pres">
      <dgm:prSet presAssocID="{2A48D0A9-221D-744F-8B1B-3AD66FAD5DB3}" presName="Name0" presStyleCnt="0">
        <dgm:presLayoutVars>
          <dgm:dir/>
          <dgm:resizeHandles val="exact"/>
        </dgm:presLayoutVars>
      </dgm:prSet>
      <dgm:spPr/>
    </dgm:pt>
    <dgm:pt modelId="{36BFB6AA-EAB3-2F40-9E77-1B76AAF9027E}" type="pres">
      <dgm:prSet presAssocID="{D45D19B8-EFF7-A441-B886-272445ACA6C9}" presName="node" presStyleLbl="node1" presStyleIdx="0" presStyleCnt="3">
        <dgm:presLayoutVars>
          <dgm:bulletEnabled val="1"/>
        </dgm:presLayoutVars>
      </dgm:prSet>
      <dgm:spPr/>
      <dgm:t>
        <a:bodyPr/>
        <a:lstStyle/>
        <a:p>
          <a:endParaRPr lang="en-US"/>
        </a:p>
      </dgm:t>
    </dgm:pt>
    <dgm:pt modelId="{2A19A164-7ED8-8A41-AD71-71E7528134CC}" type="pres">
      <dgm:prSet presAssocID="{118D7221-F0B6-134B-BA3C-0013652635EF}" presName="sibTrans" presStyleLbl="sibTrans2D1" presStyleIdx="0" presStyleCnt="2"/>
      <dgm:spPr/>
      <dgm:t>
        <a:bodyPr/>
        <a:lstStyle/>
        <a:p>
          <a:endParaRPr lang="en-US"/>
        </a:p>
      </dgm:t>
    </dgm:pt>
    <dgm:pt modelId="{709D3786-AA5F-F341-B379-53225A6C8B59}" type="pres">
      <dgm:prSet presAssocID="{118D7221-F0B6-134B-BA3C-0013652635EF}" presName="connectorText" presStyleLbl="sibTrans2D1" presStyleIdx="0" presStyleCnt="2"/>
      <dgm:spPr/>
      <dgm:t>
        <a:bodyPr/>
        <a:lstStyle/>
        <a:p>
          <a:endParaRPr lang="en-US"/>
        </a:p>
      </dgm:t>
    </dgm:pt>
    <dgm:pt modelId="{3AEA750F-B6CA-F044-AA99-650B39A2A3E7}" type="pres">
      <dgm:prSet presAssocID="{9656C011-9FF7-C14D-982B-80F2EE9CFE32}" presName="node" presStyleLbl="node1" presStyleIdx="1" presStyleCnt="3">
        <dgm:presLayoutVars>
          <dgm:bulletEnabled val="1"/>
        </dgm:presLayoutVars>
      </dgm:prSet>
      <dgm:spPr/>
      <dgm:t>
        <a:bodyPr/>
        <a:lstStyle/>
        <a:p>
          <a:endParaRPr lang="en-US"/>
        </a:p>
      </dgm:t>
    </dgm:pt>
    <dgm:pt modelId="{576674EF-3191-1949-B2F3-63E7C4121862}" type="pres">
      <dgm:prSet presAssocID="{8EFDD103-2F58-3747-A26D-F16FBF466C2A}" presName="sibTrans" presStyleLbl="sibTrans2D1" presStyleIdx="1" presStyleCnt="2"/>
      <dgm:spPr/>
      <dgm:t>
        <a:bodyPr/>
        <a:lstStyle/>
        <a:p>
          <a:endParaRPr lang="en-US"/>
        </a:p>
      </dgm:t>
    </dgm:pt>
    <dgm:pt modelId="{E8771078-4E98-8E45-9C97-1B0D6A7CEB02}" type="pres">
      <dgm:prSet presAssocID="{8EFDD103-2F58-3747-A26D-F16FBF466C2A}" presName="connectorText" presStyleLbl="sibTrans2D1" presStyleIdx="1" presStyleCnt="2"/>
      <dgm:spPr/>
      <dgm:t>
        <a:bodyPr/>
        <a:lstStyle/>
        <a:p>
          <a:endParaRPr lang="en-US"/>
        </a:p>
      </dgm:t>
    </dgm:pt>
    <dgm:pt modelId="{7B367D90-1E93-FC49-ACE7-77EFADD8B6FE}" type="pres">
      <dgm:prSet presAssocID="{C4869E43-9327-8A43-9AB8-7B9BDECDE000}" presName="node" presStyleLbl="node1" presStyleIdx="2" presStyleCnt="3">
        <dgm:presLayoutVars>
          <dgm:bulletEnabled val="1"/>
        </dgm:presLayoutVars>
      </dgm:prSet>
      <dgm:spPr/>
      <dgm:t>
        <a:bodyPr/>
        <a:lstStyle/>
        <a:p>
          <a:endParaRPr lang="en-US"/>
        </a:p>
      </dgm:t>
    </dgm:pt>
  </dgm:ptLst>
  <dgm:cxnLst>
    <dgm:cxn modelId="{6FB536BB-8417-094C-9255-908AD86E9521}" type="presOf" srcId="{C4869E43-9327-8A43-9AB8-7B9BDECDE000}" destId="{7B367D90-1E93-FC49-ACE7-77EFADD8B6FE}" srcOrd="0" destOrd="0" presId="urn:microsoft.com/office/officeart/2005/8/layout/process1"/>
    <dgm:cxn modelId="{A7F687F3-34DD-424B-A34D-25EA5AB255E3}" srcId="{2A48D0A9-221D-744F-8B1B-3AD66FAD5DB3}" destId="{D45D19B8-EFF7-A441-B886-272445ACA6C9}" srcOrd="0" destOrd="0" parTransId="{96BCD120-05A6-D043-958D-C023277AB788}" sibTransId="{118D7221-F0B6-134B-BA3C-0013652635EF}"/>
    <dgm:cxn modelId="{E1CA013C-9AA9-274C-8514-74532B8102EF}" type="presOf" srcId="{9656C011-9FF7-C14D-982B-80F2EE9CFE32}" destId="{3AEA750F-B6CA-F044-AA99-650B39A2A3E7}" srcOrd="0" destOrd="0" presId="urn:microsoft.com/office/officeart/2005/8/layout/process1"/>
    <dgm:cxn modelId="{882F8EA6-6FAC-2343-A035-F3C65472E2DE}" type="presOf" srcId="{118D7221-F0B6-134B-BA3C-0013652635EF}" destId="{709D3786-AA5F-F341-B379-53225A6C8B59}" srcOrd="1" destOrd="0" presId="urn:microsoft.com/office/officeart/2005/8/layout/process1"/>
    <dgm:cxn modelId="{2A5A328A-D858-104F-94CF-36EB6A73CEC9}" type="presOf" srcId="{8EFDD103-2F58-3747-A26D-F16FBF466C2A}" destId="{576674EF-3191-1949-B2F3-63E7C4121862}" srcOrd="0" destOrd="0" presId="urn:microsoft.com/office/officeart/2005/8/layout/process1"/>
    <dgm:cxn modelId="{2A6538C3-62F5-344F-B210-30310D9F9709}" srcId="{2A48D0A9-221D-744F-8B1B-3AD66FAD5DB3}" destId="{9656C011-9FF7-C14D-982B-80F2EE9CFE32}" srcOrd="1" destOrd="0" parTransId="{0DA25312-CB48-7148-8580-41A7091EED91}" sibTransId="{8EFDD103-2F58-3747-A26D-F16FBF466C2A}"/>
    <dgm:cxn modelId="{F2A83D78-AC29-3243-A241-10FAA890E080}" srcId="{2A48D0A9-221D-744F-8B1B-3AD66FAD5DB3}" destId="{C4869E43-9327-8A43-9AB8-7B9BDECDE000}" srcOrd="2" destOrd="0" parTransId="{5F9E2418-4055-8344-9E76-6EBE775DCDAA}" sibTransId="{A71ECCC9-19DF-DE49-A1A7-9A1B9FE19081}"/>
    <dgm:cxn modelId="{DEFCD18B-0085-5048-8A9B-F89F73342887}" type="presOf" srcId="{2A48D0A9-221D-744F-8B1B-3AD66FAD5DB3}" destId="{9DAAE3FA-47EC-1648-824C-292BFC20D9A4}" srcOrd="0" destOrd="0" presId="urn:microsoft.com/office/officeart/2005/8/layout/process1"/>
    <dgm:cxn modelId="{DC150E68-02C2-BE4D-91BB-20B011BF9C18}" type="presOf" srcId="{D45D19B8-EFF7-A441-B886-272445ACA6C9}" destId="{36BFB6AA-EAB3-2F40-9E77-1B76AAF9027E}" srcOrd="0" destOrd="0" presId="urn:microsoft.com/office/officeart/2005/8/layout/process1"/>
    <dgm:cxn modelId="{8D9DA9B9-B713-EF4B-9375-51ABC94F6138}" type="presOf" srcId="{8EFDD103-2F58-3747-A26D-F16FBF466C2A}" destId="{E8771078-4E98-8E45-9C97-1B0D6A7CEB02}" srcOrd="1" destOrd="0" presId="urn:microsoft.com/office/officeart/2005/8/layout/process1"/>
    <dgm:cxn modelId="{60211724-8C62-8C4B-967A-E94937370054}" type="presOf" srcId="{118D7221-F0B6-134B-BA3C-0013652635EF}" destId="{2A19A164-7ED8-8A41-AD71-71E7528134CC}" srcOrd="0" destOrd="0" presId="urn:microsoft.com/office/officeart/2005/8/layout/process1"/>
    <dgm:cxn modelId="{5312F9CC-BF74-4F40-A5A6-0073D64C8862}" type="presParOf" srcId="{9DAAE3FA-47EC-1648-824C-292BFC20D9A4}" destId="{36BFB6AA-EAB3-2F40-9E77-1B76AAF9027E}" srcOrd="0" destOrd="0" presId="urn:microsoft.com/office/officeart/2005/8/layout/process1"/>
    <dgm:cxn modelId="{730F417C-1140-D241-A672-A617F0ACA0F5}" type="presParOf" srcId="{9DAAE3FA-47EC-1648-824C-292BFC20D9A4}" destId="{2A19A164-7ED8-8A41-AD71-71E7528134CC}" srcOrd="1" destOrd="0" presId="urn:microsoft.com/office/officeart/2005/8/layout/process1"/>
    <dgm:cxn modelId="{DC9967BC-F55B-4C48-A32E-32B6FEB0EA5F}" type="presParOf" srcId="{2A19A164-7ED8-8A41-AD71-71E7528134CC}" destId="{709D3786-AA5F-F341-B379-53225A6C8B59}" srcOrd="0" destOrd="0" presId="urn:microsoft.com/office/officeart/2005/8/layout/process1"/>
    <dgm:cxn modelId="{8237C296-8E58-8E4C-B052-1063FA51DB03}" type="presParOf" srcId="{9DAAE3FA-47EC-1648-824C-292BFC20D9A4}" destId="{3AEA750F-B6CA-F044-AA99-650B39A2A3E7}" srcOrd="2" destOrd="0" presId="urn:microsoft.com/office/officeart/2005/8/layout/process1"/>
    <dgm:cxn modelId="{4A53CF7E-5A0F-8A4C-A1E0-2364E6A0542C}" type="presParOf" srcId="{9DAAE3FA-47EC-1648-824C-292BFC20D9A4}" destId="{576674EF-3191-1949-B2F3-63E7C4121862}" srcOrd="3" destOrd="0" presId="urn:microsoft.com/office/officeart/2005/8/layout/process1"/>
    <dgm:cxn modelId="{04070FB1-35DD-3745-9586-F05A529FC557}" type="presParOf" srcId="{576674EF-3191-1949-B2F3-63E7C4121862}" destId="{E8771078-4E98-8E45-9C97-1B0D6A7CEB02}" srcOrd="0" destOrd="0" presId="urn:microsoft.com/office/officeart/2005/8/layout/process1"/>
    <dgm:cxn modelId="{04AB0B33-12D1-5547-984F-2F038EAA203D}" type="presParOf" srcId="{9DAAE3FA-47EC-1648-824C-292BFC20D9A4}" destId="{7B367D90-1E93-FC49-ACE7-77EFADD8B6FE}"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0217A4-3C74-F644-80EF-A497C0F20590}" type="doc">
      <dgm:prSet loTypeId="urn:microsoft.com/office/officeart/2005/8/layout/vProcess5" loCatId="" qsTypeId="urn:microsoft.com/office/officeart/2005/8/quickstyle/simple4" qsCatId="simple" csTypeId="urn:microsoft.com/office/officeart/2005/8/colors/accent1_2" csCatId="accent1" phldr="1"/>
      <dgm:spPr/>
      <dgm:t>
        <a:bodyPr/>
        <a:lstStyle/>
        <a:p>
          <a:endParaRPr lang="en-US"/>
        </a:p>
      </dgm:t>
    </dgm:pt>
    <dgm:pt modelId="{9D338B65-59F6-4B4F-95C6-1C6BBE4242E3}">
      <dgm:prSet phldrT="[Text]"/>
      <dgm:spPr/>
      <dgm:t>
        <a:bodyPr/>
        <a:lstStyle/>
        <a:p>
          <a:r>
            <a:rPr lang="en-US"/>
            <a:t>Workgroup Drafts Outcomes </a:t>
          </a:r>
        </a:p>
      </dgm:t>
    </dgm:pt>
    <dgm:pt modelId="{4CAD4BBB-5571-0748-8760-CE61F47A17D1}" type="parTrans" cxnId="{B2FF8BC6-66EA-0744-9E1F-A13403628872}">
      <dgm:prSet/>
      <dgm:spPr/>
      <dgm:t>
        <a:bodyPr/>
        <a:lstStyle/>
        <a:p>
          <a:endParaRPr lang="en-US"/>
        </a:p>
      </dgm:t>
    </dgm:pt>
    <dgm:pt modelId="{C7D7F1DF-E91A-554B-8E80-459577874A11}" type="sibTrans" cxnId="{B2FF8BC6-66EA-0744-9E1F-A13403628872}">
      <dgm:prSet/>
      <dgm:spPr/>
      <dgm:t>
        <a:bodyPr/>
        <a:lstStyle/>
        <a:p>
          <a:endParaRPr lang="en-US"/>
        </a:p>
      </dgm:t>
    </dgm:pt>
    <dgm:pt modelId="{9BBA0C64-36BA-EC47-9012-D8699DE8C684}">
      <dgm:prSet phldrT="[Text]"/>
      <dgm:spPr/>
      <dgm:t>
        <a:bodyPr/>
        <a:lstStyle/>
        <a:p>
          <a:r>
            <a:rPr lang="en-US"/>
            <a:t>General Education Committee Edits Proposed Outcomes and </a:t>
          </a:r>
          <a:r>
            <a:rPr lang="en-US">
              <a:solidFill>
                <a:srgbClr val="FFFF00"/>
              </a:solidFill>
            </a:rPr>
            <a:t>Approves by Vote</a:t>
          </a:r>
          <a:endParaRPr lang="en-US"/>
        </a:p>
      </dgm:t>
    </dgm:pt>
    <dgm:pt modelId="{44E35305-E846-E044-812C-98B9BB20C229}" type="parTrans" cxnId="{D38BE728-4EF2-664E-8374-9C3764827243}">
      <dgm:prSet/>
      <dgm:spPr/>
      <dgm:t>
        <a:bodyPr/>
        <a:lstStyle/>
        <a:p>
          <a:endParaRPr lang="en-US"/>
        </a:p>
      </dgm:t>
    </dgm:pt>
    <dgm:pt modelId="{7273F2EA-0346-7A41-80BB-5F734722DB6E}" type="sibTrans" cxnId="{D38BE728-4EF2-664E-8374-9C3764827243}">
      <dgm:prSet/>
      <dgm:spPr/>
      <dgm:t>
        <a:bodyPr/>
        <a:lstStyle/>
        <a:p>
          <a:endParaRPr lang="en-US"/>
        </a:p>
      </dgm:t>
    </dgm:pt>
    <dgm:pt modelId="{FB2EE415-0AD3-AF46-8F2D-2E752605C713}">
      <dgm:prSet phldrT="[Text]"/>
      <dgm:spPr/>
      <dgm:t>
        <a:bodyPr/>
        <a:lstStyle/>
        <a:p>
          <a:r>
            <a:rPr lang="en-US"/>
            <a:t>Chair Sends Proposed Outcomes to Stakeholders via Survey for Feedback</a:t>
          </a:r>
        </a:p>
      </dgm:t>
    </dgm:pt>
    <dgm:pt modelId="{B8D5742D-9A62-2C49-8A15-2A9CCD52881B}" type="parTrans" cxnId="{D7F1C70C-D437-F747-B62E-E21CD37F016B}">
      <dgm:prSet/>
      <dgm:spPr/>
      <dgm:t>
        <a:bodyPr/>
        <a:lstStyle/>
        <a:p>
          <a:endParaRPr lang="en-US"/>
        </a:p>
      </dgm:t>
    </dgm:pt>
    <dgm:pt modelId="{E962CA15-C96D-C64C-975E-36537CB664C7}" type="sibTrans" cxnId="{D7F1C70C-D437-F747-B62E-E21CD37F016B}">
      <dgm:prSet/>
      <dgm:spPr/>
      <dgm:t>
        <a:bodyPr/>
        <a:lstStyle/>
        <a:p>
          <a:endParaRPr lang="en-US"/>
        </a:p>
      </dgm:t>
    </dgm:pt>
    <dgm:pt modelId="{937F9CB0-999E-0541-8149-A10488263225}">
      <dgm:prSet/>
      <dgm:spPr/>
      <dgm:t>
        <a:bodyPr/>
        <a:lstStyle/>
        <a:p>
          <a:r>
            <a:rPr lang="en-US"/>
            <a:t>General Education Committee Analyzes Survey Data, Makes Final Edits, and </a:t>
          </a:r>
          <a:r>
            <a:rPr lang="en-US">
              <a:solidFill>
                <a:srgbClr val="FFFF00"/>
              </a:solidFill>
            </a:rPr>
            <a:t>Approves Final Outcomes by Vote</a:t>
          </a:r>
        </a:p>
      </dgm:t>
    </dgm:pt>
    <dgm:pt modelId="{F42C4106-A318-A446-9744-B8A81B57B7DD}" type="parTrans" cxnId="{CC2FCEB4-3F87-DD46-B582-71B8D32F0E91}">
      <dgm:prSet/>
      <dgm:spPr/>
      <dgm:t>
        <a:bodyPr/>
        <a:lstStyle/>
        <a:p>
          <a:endParaRPr lang="en-US"/>
        </a:p>
      </dgm:t>
    </dgm:pt>
    <dgm:pt modelId="{15E05D3E-030E-584A-A68F-3121383D0C1C}" type="sibTrans" cxnId="{CC2FCEB4-3F87-DD46-B582-71B8D32F0E91}">
      <dgm:prSet/>
      <dgm:spPr/>
      <dgm:t>
        <a:bodyPr/>
        <a:lstStyle/>
        <a:p>
          <a:endParaRPr lang="en-US"/>
        </a:p>
      </dgm:t>
    </dgm:pt>
    <dgm:pt modelId="{30669D6A-890B-544B-912E-CB8ABBE8EBCB}">
      <dgm:prSet/>
      <dgm:spPr/>
      <dgm:t>
        <a:bodyPr/>
        <a:lstStyle/>
        <a:p>
          <a:r>
            <a:rPr lang="en-US"/>
            <a:t>Objectives with Outcomes (without Model) </a:t>
          </a:r>
          <a:r>
            <a:rPr lang="en-US">
              <a:solidFill>
                <a:srgbClr val="FFFF00"/>
              </a:solidFill>
            </a:rPr>
            <a:t>Presented to University and Faculty Senate For Approval</a:t>
          </a:r>
        </a:p>
      </dgm:t>
    </dgm:pt>
    <dgm:pt modelId="{C154CFB9-8826-734D-B94B-FE461F68D987}" type="parTrans" cxnId="{1ADFC07C-B7D3-144F-AEB5-8E0EEC01AD0B}">
      <dgm:prSet/>
      <dgm:spPr/>
      <dgm:t>
        <a:bodyPr/>
        <a:lstStyle/>
        <a:p>
          <a:endParaRPr lang="en-US"/>
        </a:p>
      </dgm:t>
    </dgm:pt>
    <dgm:pt modelId="{A79AE1E3-5C2A-E342-9CB9-1C9632EFB5CC}" type="sibTrans" cxnId="{1ADFC07C-B7D3-144F-AEB5-8E0EEC01AD0B}">
      <dgm:prSet/>
      <dgm:spPr/>
      <dgm:t>
        <a:bodyPr/>
        <a:lstStyle/>
        <a:p>
          <a:endParaRPr lang="en-US"/>
        </a:p>
      </dgm:t>
    </dgm:pt>
    <dgm:pt modelId="{2F3F7E81-74FF-4945-BA6A-3D30D6949854}" type="pres">
      <dgm:prSet presAssocID="{680217A4-3C74-F644-80EF-A497C0F20590}" presName="outerComposite" presStyleCnt="0">
        <dgm:presLayoutVars>
          <dgm:chMax val="5"/>
          <dgm:dir/>
          <dgm:resizeHandles val="exact"/>
        </dgm:presLayoutVars>
      </dgm:prSet>
      <dgm:spPr/>
      <dgm:t>
        <a:bodyPr/>
        <a:lstStyle/>
        <a:p>
          <a:endParaRPr lang="en-US"/>
        </a:p>
      </dgm:t>
    </dgm:pt>
    <dgm:pt modelId="{C29F3E26-34C7-D546-967B-6EA78652BD88}" type="pres">
      <dgm:prSet presAssocID="{680217A4-3C74-F644-80EF-A497C0F20590}" presName="dummyMaxCanvas" presStyleCnt="0">
        <dgm:presLayoutVars/>
      </dgm:prSet>
      <dgm:spPr/>
    </dgm:pt>
    <dgm:pt modelId="{FD7F2F97-6DEE-6248-8A44-8DDF6A4CB202}" type="pres">
      <dgm:prSet presAssocID="{680217A4-3C74-F644-80EF-A497C0F20590}" presName="FiveNodes_1" presStyleLbl="node1" presStyleIdx="0" presStyleCnt="5">
        <dgm:presLayoutVars>
          <dgm:bulletEnabled val="1"/>
        </dgm:presLayoutVars>
      </dgm:prSet>
      <dgm:spPr/>
      <dgm:t>
        <a:bodyPr/>
        <a:lstStyle/>
        <a:p>
          <a:endParaRPr lang="en-US"/>
        </a:p>
      </dgm:t>
    </dgm:pt>
    <dgm:pt modelId="{8BE72792-9BD1-4C42-854D-941A4494031B}" type="pres">
      <dgm:prSet presAssocID="{680217A4-3C74-F644-80EF-A497C0F20590}" presName="FiveNodes_2" presStyleLbl="node1" presStyleIdx="1" presStyleCnt="5">
        <dgm:presLayoutVars>
          <dgm:bulletEnabled val="1"/>
        </dgm:presLayoutVars>
      </dgm:prSet>
      <dgm:spPr/>
      <dgm:t>
        <a:bodyPr/>
        <a:lstStyle/>
        <a:p>
          <a:endParaRPr lang="en-US"/>
        </a:p>
      </dgm:t>
    </dgm:pt>
    <dgm:pt modelId="{469D7182-8F5D-0741-BBE8-510C9FABEBE5}" type="pres">
      <dgm:prSet presAssocID="{680217A4-3C74-F644-80EF-A497C0F20590}" presName="FiveNodes_3" presStyleLbl="node1" presStyleIdx="2" presStyleCnt="5">
        <dgm:presLayoutVars>
          <dgm:bulletEnabled val="1"/>
        </dgm:presLayoutVars>
      </dgm:prSet>
      <dgm:spPr/>
      <dgm:t>
        <a:bodyPr/>
        <a:lstStyle/>
        <a:p>
          <a:endParaRPr lang="en-US"/>
        </a:p>
      </dgm:t>
    </dgm:pt>
    <dgm:pt modelId="{2490957F-D634-C04C-A25F-3BD1312EF715}" type="pres">
      <dgm:prSet presAssocID="{680217A4-3C74-F644-80EF-A497C0F20590}" presName="FiveNodes_4" presStyleLbl="node1" presStyleIdx="3" presStyleCnt="5">
        <dgm:presLayoutVars>
          <dgm:bulletEnabled val="1"/>
        </dgm:presLayoutVars>
      </dgm:prSet>
      <dgm:spPr/>
      <dgm:t>
        <a:bodyPr/>
        <a:lstStyle/>
        <a:p>
          <a:endParaRPr lang="en-US"/>
        </a:p>
      </dgm:t>
    </dgm:pt>
    <dgm:pt modelId="{E9C380BF-6363-4B47-9B7F-B88EDB86F883}" type="pres">
      <dgm:prSet presAssocID="{680217A4-3C74-F644-80EF-A497C0F20590}" presName="FiveNodes_5" presStyleLbl="node1" presStyleIdx="4" presStyleCnt="5">
        <dgm:presLayoutVars>
          <dgm:bulletEnabled val="1"/>
        </dgm:presLayoutVars>
      </dgm:prSet>
      <dgm:spPr/>
      <dgm:t>
        <a:bodyPr/>
        <a:lstStyle/>
        <a:p>
          <a:endParaRPr lang="en-US"/>
        </a:p>
      </dgm:t>
    </dgm:pt>
    <dgm:pt modelId="{3EEFAE57-37C8-2B4C-9DAF-697EAD0528C1}" type="pres">
      <dgm:prSet presAssocID="{680217A4-3C74-F644-80EF-A497C0F20590}" presName="FiveConn_1-2" presStyleLbl="fgAccFollowNode1" presStyleIdx="0" presStyleCnt="4">
        <dgm:presLayoutVars>
          <dgm:bulletEnabled val="1"/>
        </dgm:presLayoutVars>
      </dgm:prSet>
      <dgm:spPr/>
      <dgm:t>
        <a:bodyPr/>
        <a:lstStyle/>
        <a:p>
          <a:endParaRPr lang="en-US"/>
        </a:p>
      </dgm:t>
    </dgm:pt>
    <dgm:pt modelId="{8A0741A5-365A-E14E-A03B-DCED95EB6ED8}" type="pres">
      <dgm:prSet presAssocID="{680217A4-3C74-F644-80EF-A497C0F20590}" presName="FiveConn_2-3" presStyleLbl="fgAccFollowNode1" presStyleIdx="1" presStyleCnt="4">
        <dgm:presLayoutVars>
          <dgm:bulletEnabled val="1"/>
        </dgm:presLayoutVars>
      </dgm:prSet>
      <dgm:spPr/>
      <dgm:t>
        <a:bodyPr/>
        <a:lstStyle/>
        <a:p>
          <a:endParaRPr lang="en-US"/>
        </a:p>
      </dgm:t>
    </dgm:pt>
    <dgm:pt modelId="{18D32FDB-FCB2-2640-916F-F04CE659FB3A}" type="pres">
      <dgm:prSet presAssocID="{680217A4-3C74-F644-80EF-A497C0F20590}" presName="FiveConn_3-4" presStyleLbl="fgAccFollowNode1" presStyleIdx="2" presStyleCnt="4">
        <dgm:presLayoutVars>
          <dgm:bulletEnabled val="1"/>
        </dgm:presLayoutVars>
      </dgm:prSet>
      <dgm:spPr/>
      <dgm:t>
        <a:bodyPr/>
        <a:lstStyle/>
        <a:p>
          <a:endParaRPr lang="en-US"/>
        </a:p>
      </dgm:t>
    </dgm:pt>
    <dgm:pt modelId="{610C19D0-1581-FA4A-9397-03BB266E241C}" type="pres">
      <dgm:prSet presAssocID="{680217A4-3C74-F644-80EF-A497C0F20590}" presName="FiveConn_4-5" presStyleLbl="fgAccFollowNode1" presStyleIdx="3" presStyleCnt="4">
        <dgm:presLayoutVars>
          <dgm:bulletEnabled val="1"/>
        </dgm:presLayoutVars>
      </dgm:prSet>
      <dgm:spPr/>
      <dgm:t>
        <a:bodyPr/>
        <a:lstStyle/>
        <a:p>
          <a:endParaRPr lang="en-US"/>
        </a:p>
      </dgm:t>
    </dgm:pt>
    <dgm:pt modelId="{75C91E46-7C6C-404D-8FEF-E829F6EBA0EF}" type="pres">
      <dgm:prSet presAssocID="{680217A4-3C74-F644-80EF-A497C0F20590}" presName="FiveNodes_1_text" presStyleLbl="node1" presStyleIdx="4" presStyleCnt="5">
        <dgm:presLayoutVars>
          <dgm:bulletEnabled val="1"/>
        </dgm:presLayoutVars>
      </dgm:prSet>
      <dgm:spPr/>
      <dgm:t>
        <a:bodyPr/>
        <a:lstStyle/>
        <a:p>
          <a:endParaRPr lang="en-US"/>
        </a:p>
      </dgm:t>
    </dgm:pt>
    <dgm:pt modelId="{9C908464-8D4C-1A40-BB3A-25085B25A891}" type="pres">
      <dgm:prSet presAssocID="{680217A4-3C74-F644-80EF-A497C0F20590}" presName="FiveNodes_2_text" presStyleLbl="node1" presStyleIdx="4" presStyleCnt="5">
        <dgm:presLayoutVars>
          <dgm:bulletEnabled val="1"/>
        </dgm:presLayoutVars>
      </dgm:prSet>
      <dgm:spPr/>
      <dgm:t>
        <a:bodyPr/>
        <a:lstStyle/>
        <a:p>
          <a:endParaRPr lang="en-US"/>
        </a:p>
      </dgm:t>
    </dgm:pt>
    <dgm:pt modelId="{CC52E0DD-6E6E-234E-AC53-3354DE3A166A}" type="pres">
      <dgm:prSet presAssocID="{680217A4-3C74-F644-80EF-A497C0F20590}" presName="FiveNodes_3_text" presStyleLbl="node1" presStyleIdx="4" presStyleCnt="5">
        <dgm:presLayoutVars>
          <dgm:bulletEnabled val="1"/>
        </dgm:presLayoutVars>
      </dgm:prSet>
      <dgm:spPr/>
      <dgm:t>
        <a:bodyPr/>
        <a:lstStyle/>
        <a:p>
          <a:endParaRPr lang="en-US"/>
        </a:p>
      </dgm:t>
    </dgm:pt>
    <dgm:pt modelId="{A60B114B-5E22-DE47-B5FF-7720F43337F5}" type="pres">
      <dgm:prSet presAssocID="{680217A4-3C74-F644-80EF-A497C0F20590}" presName="FiveNodes_4_text" presStyleLbl="node1" presStyleIdx="4" presStyleCnt="5">
        <dgm:presLayoutVars>
          <dgm:bulletEnabled val="1"/>
        </dgm:presLayoutVars>
      </dgm:prSet>
      <dgm:spPr/>
      <dgm:t>
        <a:bodyPr/>
        <a:lstStyle/>
        <a:p>
          <a:endParaRPr lang="en-US"/>
        </a:p>
      </dgm:t>
    </dgm:pt>
    <dgm:pt modelId="{071CEB57-CDE7-F141-815C-C6F769455771}" type="pres">
      <dgm:prSet presAssocID="{680217A4-3C74-F644-80EF-A497C0F20590}" presName="FiveNodes_5_text" presStyleLbl="node1" presStyleIdx="4" presStyleCnt="5">
        <dgm:presLayoutVars>
          <dgm:bulletEnabled val="1"/>
        </dgm:presLayoutVars>
      </dgm:prSet>
      <dgm:spPr/>
      <dgm:t>
        <a:bodyPr/>
        <a:lstStyle/>
        <a:p>
          <a:endParaRPr lang="en-US"/>
        </a:p>
      </dgm:t>
    </dgm:pt>
  </dgm:ptLst>
  <dgm:cxnLst>
    <dgm:cxn modelId="{B22D50F4-8CCE-9C44-9067-A4EE11908BF9}" type="presOf" srcId="{680217A4-3C74-F644-80EF-A497C0F20590}" destId="{2F3F7E81-74FF-4945-BA6A-3D30D6949854}" srcOrd="0" destOrd="0" presId="urn:microsoft.com/office/officeart/2005/8/layout/vProcess5"/>
    <dgm:cxn modelId="{CC2FCEB4-3F87-DD46-B582-71B8D32F0E91}" srcId="{680217A4-3C74-F644-80EF-A497C0F20590}" destId="{937F9CB0-999E-0541-8149-A10488263225}" srcOrd="3" destOrd="0" parTransId="{F42C4106-A318-A446-9744-B8A81B57B7DD}" sibTransId="{15E05D3E-030E-584A-A68F-3121383D0C1C}"/>
    <dgm:cxn modelId="{D241E21A-EFBB-6442-996A-42984252EA7B}" type="presOf" srcId="{30669D6A-890B-544B-912E-CB8ABBE8EBCB}" destId="{E9C380BF-6363-4B47-9B7F-B88EDB86F883}" srcOrd="0" destOrd="0" presId="urn:microsoft.com/office/officeart/2005/8/layout/vProcess5"/>
    <dgm:cxn modelId="{B305A6CE-A3EA-C445-8A8E-2C3A7EAF2D71}" type="presOf" srcId="{C7D7F1DF-E91A-554B-8E80-459577874A11}" destId="{3EEFAE57-37C8-2B4C-9DAF-697EAD0528C1}" srcOrd="0" destOrd="0" presId="urn:microsoft.com/office/officeart/2005/8/layout/vProcess5"/>
    <dgm:cxn modelId="{211E006F-F46A-E64F-BE29-7CCB8616FF21}" type="presOf" srcId="{9BBA0C64-36BA-EC47-9012-D8699DE8C684}" destId="{8BE72792-9BD1-4C42-854D-941A4494031B}" srcOrd="0" destOrd="0" presId="urn:microsoft.com/office/officeart/2005/8/layout/vProcess5"/>
    <dgm:cxn modelId="{98E804B2-7E64-4D41-94CC-AF87C95FD799}" type="presOf" srcId="{9D338B65-59F6-4B4F-95C6-1C6BBE4242E3}" destId="{75C91E46-7C6C-404D-8FEF-E829F6EBA0EF}" srcOrd="1" destOrd="0" presId="urn:microsoft.com/office/officeart/2005/8/layout/vProcess5"/>
    <dgm:cxn modelId="{98C49D46-CF90-E641-B467-0FA303B2AB50}" type="presOf" srcId="{30669D6A-890B-544B-912E-CB8ABBE8EBCB}" destId="{071CEB57-CDE7-F141-815C-C6F769455771}" srcOrd="1" destOrd="0" presId="urn:microsoft.com/office/officeart/2005/8/layout/vProcess5"/>
    <dgm:cxn modelId="{6962CBE2-A6B6-C746-A3B7-4DB435DAA0AD}" type="presOf" srcId="{9D338B65-59F6-4B4F-95C6-1C6BBE4242E3}" destId="{FD7F2F97-6DEE-6248-8A44-8DDF6A4CB202}" srcOrd="0" destOrd="0" presId="urn:microsoft.com/office/officeart/2005/8/layout/vProcess5"/>
    <dgm:cxn modelId="{D7F1C70C-D437-F747-B62E-E21CD37F016B}" srcId="{680217A4-3C74-F644-80EF-A497C0F20590}" destId="{FB2EE415-0AD3-AF46-8F2D-2E752605C713}" srcOrd="2" destOrd="0" parTransId="{B8D5742D-9A62-2C49-8A15-2A9CCD52881B}" sibTransId="{E962CA15-C96D-C64C-975E-36537CB664C7}"/>
    <dgm:cxn modelId="{D9B5C735-65B8-E443-A315-F21A4722C478}" type="presOf" srcId="{937F9CB0-999E-0541-8149-A10488263225}" destId="{2490957F-D634-C04C-A25F-3BD1312EF715}" srcOrd="0" destOrd="0" presId="urn:microsoft.com/office/officeart/2005/8/layout/vProcess5"/>
    <dgm:cxn modelId="{DC5965A3-2323-874E-9705-A6569FCF224C}" type="presOf" srcId="{E962CA15-C96D-C64C-975E-36537CB664C7}" destId="{18D32FDB-FCB2-2640-916F-F04CE659FB3A}" srcOrd="0" destOrd="0" presId="urn:microsoft.com/office/officeart/2005/8/layout/vProcess5"/>
    <dgm:cxn modelId="{D6D2D194-F0F6-424F-B3CB-A9FEC4073BEC}" type="presOf" srcId="{937F9CB0-999E-0541-8149-A10488263225}" destId="{A60B114B-5E22-DE47-B5FF-7720F43337F5}" srcOrd="1" destOrd="0" presId="urn:microsoft.com/office/officeart/2005/8/layout/vProcess5"/>
    <dgm:cxn modelId="{DD3FA261-0BA3-B343-BF7C-254380167509}" type="presOf" srcId="{FB2EE415-0AD3-AF46-8F2D-2E752605C713}" destId="{469D7182-8F5D-0741-BBE8-510C9FABEBE5}" srcOrd="0" destOrd="0" presId="urn:microsoft.com/office/officeart/2005/8/layout/vProcess5"/>
    <dgm:cxn modelId="{5572E73E-6217-914A-BEE7-9F33DACE77CA}" type="presOf" srcId="{7273F2EA-0346-7A41-80BB-5F734722DB6E}" destId="{8A0741A5-365A-E14E-A03B-DCED95EB6ED8}" srcOrd="0" destOrd="0" presId="urn:microsoft.com/office/officeart/2005/8/layout/vProcess5"/>
    <dgm:cxn modelId="{2492854E-D24A-2746-9B88-8AEAB71CE2B7}" type="presOf" srcId="{FB2EE415-0AD3-AF46-8F2D-2E752605C713}" destId="{CC52E0DD-6E6E-234E-AC53-3354DE3A166A}" srcOrd="1" destOrd="0" presId="urn:microsoft.com/office/officeart/2005/8/layout/vProcess5"/>
    <dgm:cxn modelId="{C6B7EEC3-CE33-2442-BB05-93BC21474088}" type="presOf" srcId="{15E05D3E-030E-584A-A68F-3121383D0C1C}" destId="{610C19D0-1581-FA4A-9397-03BB266E241C}" srcOrd="0" destOrd="0" presId="urn:microsoft.com/office/officeart/2005/8/layout/vProcess5"/>
    <dgm:cxn modelId="{B2FF8BC6-66EA-0744-9E1F-A13403628872}" srcId="{680217A4-3C74-F644-80EF-A497C0F20590}" destId="{9D338B65-59F6-4B4F-95C6-1C6BBE4242E3}" srcOrd="0" destOrd="0" parTransId="{4CAD4BBB-5571-0748-8760-CE61F47A17D1}" sibTransId="{C7D7F1DF-E91A-554B-8E80-459577874A11}"/>
    <dgm:cxn modelId="{1ADFC07C-B7D3-144F-AEB5-8E0EEC01AD0B}" srcId="{680217A4-3C74-F644-80EF-A497C0F20590}" destId="{30669D6A-890B-544B-912E-CB8ABBE8EBCB}" srcOrd="4" destOrd="0" parTransId="{C154CFB9-8826-734D-B94B-FE461F68D987}" sibTransId="{A79AE1E3-5C2A-E342-9CB9-1C9632EFB5CC}"/>
    <dgm:cxn modelId="{D38BE728-4EF2-664E-8374-9C3764827243}" srcId="{680217A4-3C74-F644-80EF-A497C0F20590}" destId="{9BBA0C64-36BA-EC47-9012-D8699DE8C684}" srcOrd="1" destOrd="0" parTransId="{44E35305-E846-E044-812C-98B9BB20C229}" sibTransId="{7273F2EA-0346-7A41-80BB-5F734722DB6E}"/>
    <dgm:cxn modelId="{AAA33EB7-C21A-1242-BBBB-7E4A0220890D}" type="presOf" srcId="{9BBA0C64-36BA-EC47-9012-D8699DE8C684}" destId="{9C908464-8D4C-1A40-BB3A-25085B25A891}" srcOrd="1" destOrd="0" presId="urn:microsoft.com/office/officeart/2005/8/layout/vProcess5"/>
    <dgm:cxn modelId="{658468E9-6F50-0046-BFD4-0113342475F2}" type="presParOf" srcId="{2F3F7E81-74FF-4945-BA6A-3D30D6949854}" destId="{C29F3E26-34C7-D546-967B-6EA78652BD88}" srcOrd="0" destOrd="0" presId="urn:microsoft.com/office/officeart/2005/8/layout/vProcess5"/>
    <dgm:cxn modelId="{533B58D6-0360-4F4B-A4B7-C78A6B12AA97}" type="presParOf" srcId="{2F3F7E81-74FF-4945-BA6A-3D30D6949854}" destId="{FD7F2F97-6DEE-6248-8A44-8DDF6A4CB202}" srcOrd="1" destOrd="0" presId="urn:microsoft.com/office/officeart/2005/8/layout/vProcess5"/>
    <dgm:cxn modelId="{076B4734-BC48-0345-BBF7-68571B0C4394}" type="presParOf" srcId="{2F3F7E81-74FF-4945-BA6A-3D30D6949854}" destId="{8BE72792-9BD1-4C42-854D-941A4494031B}" srcOrd="2" destOrd="0" presId="urn:microsoft.com/office/officeart/2005/8/layout/vProcess5"/>
    <dgm:cxn modelId="{820218C2-57F9-D441-B9F5-43BB20188C9D}" type="presParOf" srcId="{2F3F7E81-74FF-4945-BA6A-3D30D6949854}" destId="{469D7182-8F5D-0741-BBE8-510C9FABEBE5}" srcOrd="3" destOrd="0" presId="urn:microsoft.com/office/officeart/2005/8/layout/vProcess5"/>
    <dgm:cxn modelId="{D1283FF0-A3A6-D842-BA1B-4F4B41E3E83F}" type="presParOf" srcId="{2F3F7E81-74FF-4945-BA6A-3D30D6949854}" destId="{2490957F-D634-C04C-A25F-3BD1312EF715}" srcOrd="4" destOrd="0" presId="urn:microsoft.com/office/officeart/2005/8/layout/vProcess5"/>
    <dgm:cxn modelId="{BEF54C28-62F9-E84E-B3E6-1976F9EB9FF8}" type="presParOf" srcId="{2F3F7E81-74FF-4945-BA6A-3D30D6949854}" destId="{E9C380BF-6363-4B47-9B7F-B88EDB86F883}" srcOrd="5" destOrd="0" presId="urn:microsoft.com/office/officeart/2005/8/layout/vProcess5"/>
    <dgm:cxn modelId="{BCC7C1AF-97C3-884E-8E1C-445A680D1004}" type="presParOf" srcId="{2F3F7E81-74FF-4945-BA6A-3D30D6949854}" destId="{3EEFAE57-37C8-2B4C-9DAF-697EAD0528C1}" srcOrd="6" destOrd="0" presId="urn:microsoft.com/office/officeart/2005/8/layout/vProcess5"/>
    <dgm:cxn modelId="{1A1E8836-6ED6-8F45-9E1B-7A49D32F2D3F}" type="presParOf" srcId="{2F3F7E81-74FF-4945-BA6A-3D30D6949854}" destId="{8A0741A5-365A-E14E-A03B-DCED95EB6ED8}" srcOrd="7" destOrd="0" presId="urn:microsoft.com/office/officeart/2005/8/layout/vProcess5"/>
    <dgm:cxn modelId="{58F9D16B-26DE-5342-9810-A87C21DCE6AD}" type="presParOf" srcId="{2F3F7E81-74FF-4945-BA6A-3D30D6949854}" destId="{18D32FDB-FCB2-2640-916F-F04CE659FB3A}" srcOrd="8" destOrd="0" presId="urn:microsoft.com/office/officeart/2005/8/layout/vProcess5"/>
    <dgm:cxn modelId="{9396182A-18E8-284C-BB21-9575F8B39188}" type="presParOf" srcId="{2F3F7E81-74FF-4945-BA6A-3D30D6949854}" destId="{610C19D0-1581-FA4A-9397-03BB266E241C}" srcOrd="9" destOrd="0" presId="urn:microsoft.com/office/officeart/2005/8/layout/vProcess5"/>
    <dgm:cxn modelId="{93104675-342A-3244-938D-D3501722BF57}" type="presParOf" srcId="{2F3F7E81-74FF-4945-BA6A-3D30D6949854}" destId="{75C91E46-7C6C-404D-8FEF-E829F6EBA0EF}" srcOrd="10" destOrd="0" presId="urn:microsoft.com/office/officeart/2005/8/layout/vProcess5"/>
    <dgm:cxn modelId="{8C794772-3397-C947-BBA9-FCC3C5808D63}" type="presParOf" srcId="{2F3F7E81-74FF-4945-BA6A-3D30D6949854}" destId="{9C908464-8D4C-1A40-BB3A-25085B25A891}" srcOrd="11" destOrd="0" presId="urn:microsoft.com/office/officeart/2005/8/layout/vProcess5"/>
    <dgm:cxn modelId="{227DA04F-BBA1-4A4D-A57C-E690E7E04738}" type="presParOf" srcId="{2F3F7E81-74FF-4945-BA6A-3D30D6949854}" destId="{CC52E0DD-6E6E-234E-AC53-3354DE3A166A}" srcOrd="12" destOrd="0" presId="urn:microsoft.com/office/officeart/2005/8/layout/vProcess5"/>
    <dgm:cxn modelId="{E68A6FBB-6155-614C-8F61-9ED090A16C33}" type="presParOf" srcId="{2F3F7E81-74FF-4945-BA6A-3D30D6949854}" destId="{A60B114B-5E22-DE47-B5FF-7720F43337F5}" srcOrd="13" destOrd="0" presId="urn:microsoft.com/office/officeart/2005/8/layout/vProcess5"/>
    <dgm:cxn modelId="{9A9CBF88-E3E5-0E41-9ED3-5136A3DADAAE}" type="presParOf" srcId="{2F3F7E81-74FF-4945-BA6A-3D30D6949854}" destId="{071CEB57-CDE7-F141-815C-C6F769455771}"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6E9CF31-46AF-6345-BC6D-ED50AD8EAC53}" type="doc">
      <dgm:prSet loTypeId="urn:microsoft.com/office/officeart/2005/8/layout/process1" loCatId="" qsTypeId="urn:microsoft.com/office/officeart/2005/8/quickstyle/simple4" qsCatId="simple" csTypeId="urn:microsoft.com/office/officeart/2005/8/colors/accent1_2" csCatId="accent1" phldr="1"/>
      <dgm:spPr/>
    </dgm:pt>
    <dgm:pt modelId="{2210091F-A1EE-3945-A1D1-52B8752E0190}">
      <dgm:prSet phldrT="[Text]"/>
      <dgm:spPr/>
      <dgm:t>
        <a:bodyPr/>
        <a:lstStyle/>
        <a:p>
          <a:r>
            <a:rPr lang="en-US"/>
            <a:t>Objectives and Outcomes Approved</a:t>
          </a:r>
        </a:p>
      </dgm:t>
    </dgm:pt>
    <dgm:pt modelId="{B4B9BA47-12B9-F443-B42E-7113356CD906}" type="parTrans" cxnId="{2C9B01F9-3B13-8140-84FA-32388FD1D727}">
      <dgm:prSet/>
      <dgm:spPr/>
      <dgm:t>
        <a:bodyPr/>
        <a:lstStyle/>
        <a:p>
          <a:endParaRPr lang="en-US"/>
        </a:p>
      </dgm:t>
    </dgm:pt>
    <dgm:pt modelId="{54721A97-7B32-3146-9E48-35B914765E13}" type="sibTrans" cxnId="{2C9B01F9-3B13-8140-84FA-32388FD1D727}">
      <dgm:prSet/>
      <dgm:spPr/>
      <dgm:t>
        <a:bodyPr/>
        <a:lstStyle/>
        <a:p>
          <a:endParaRPr lang="en-US"/>
        </a:p>
      </dgm:t>
    </dgm:pt>
    <dgm:pt modelId="{03ACD6D3-9891-1C46-8C96-CF6FC6E878CB}">
      <dgm:prSet phldrT="[Text]"/>
      <dgm:spPr/>
      <dgm:t>
        <a:bodyPr/>
        <a:lstStyle/>
        <a:p>
          <a:r>
            <a:rPr lang="en-US"/>
            <a:t>Model Approved</a:t>
          </a:r>
        </a:p>
      </dgm:t>
    </dgm:pt>
    <dgm:pt modelId="{A76B7A59-E212-D84B-B18F-4FB8E847F560}" type="parTrans" cxnId="{39AF65C1-0421-3F4E-B20C-159AFF3D6B86}">
      <dgm:prSet/>
      <dgm:spPr/>
      <dgm:t>
        <a:bodyPr/>
        <a:lstStyle/>
        <a:p>
          <a:endParaRPr lang="en-US"/>
        </a:p>
      </dgm:t>
    </dgm:pt>
    <dgm:pt modelId="{2922D297-025A-254A-A714-BD99F858DBC6}" type="sibTrans" cxnId="{39AF65C1-0421-3F4E-B20C-159AFF3D6B86}">
      <dgm:prSet/>
      <dgm:spPr/>
      <dgm:t>
        <a:bodyPr/>
        <a:lstStyle/>
        <a:p>
          <a:endParaRPr lang="en-US"/>
        </a:p>
      </dgm:t>
    </dgm:pt>
    <dgm:pt modelId="{6DDF3F41-308F-7F4A-B058-DD715C20A6AA}">
      <dgm:prSet phldrT="[Text]"/>
      <dgm:spPr/>
      <dgm:t>
        <a:bodyPr/>
        <a:lstStyle/>
        <a:p>
          <a:r>
            <a:rPr lang="en-US"/>
            <a:t>Courses Proposed and Developed</a:t>
          </a:r>
        </a:p>
      </dgm:t>
    </dgm:pt>
    <dgm:pt modelId="{0FF72703-9734-5C46-ACF5-9CAEE2BB593B}" type="parTrans" cxnId="{702C538C-BF97-0F4D-ACA3-7B58BB731F30}">
      <dgm:prSet/>
      <dgm:spPr/>
      <dgm:t>
        <a:bodyPr/>
        <a:lstStyle/>
        <a:p>
          <a:endParaRPr lang="en-US"/>
        </a:p>
      </dgm:t>
    </dgm:pt>
    <dgm:pt modelId="{48C59985-0E38-EB40-8344-F5B50CA069BC}" type="sibTrans" cxnId="{702C538C-BF97-0F4D-ACA3-7B58BB731F30}">
      <dgm:prSet/>
      <dgm:spPr/>
      <dgm:t>
        <a:bodyPr/>
        <a:lstStyle/>
        <a:p>
          <a:endParaRPr lang="en-US"/>
        </a:p>
      </dgm:t>
    </dgm:pt>
    <dgm:pt modelId="{052F2CA9-07B1-974B-A014-1024F256224B}">
      <dgm:prSet/>
      <dgm:spPr/>
      <dgm:t>
        <a:bodyPr/>
        <a:lstStyle/>
        <a:p>
          <a:r>
            <a:rPr lang="en-US"/>
            <a:t>Assessments for Outcomes Developed</a:t>
          </a:r>
        </a:p>
      </dgm:t>
    </dgm:pt>
    <dgm:pt modelId="{83E07926-CCC9-434F-860D-C58CA7A56469}" type="parTrans" cxnId="{725E12B4-FF1F-F747-9FEA-45C5D7CBF46A}">
      <dgm:prSet/>
      <dgm:spPr/>
      <dgm:t>
        <a:bodyPr/>
        <a:lstStyle/>
        <a:p>
          <a:endParaRPr lang="en-US"/>
        </a:p>
      </dgm:t>
    </dgm:pt>
    <dgm:pt modelId="{E6B1F49C-652E-7041-A359-B69A362017CB}" type="sibTrans" cxnId="{725E12B4-FF1F-F747-9FEA-45C5D7CBF46A}">
      <dgm:prSet/>
      <dgm:spPr/>
      <dgm:t>
        <a:bodyPr/>
        <a:lstStyle/>
        <a:p>
          <a:endParaRPr lang="en-US"/>
        </a:p>
      </dgm:t>
    </dgm:pt>
    <dgm:pt modelId="{8E816E42-59D7-AE4F-BBC0-2CF16DCB6289}">
      <dgm:prSet/>
      <dgm:spPr/>
      <dgm:t>
        <a:bodyPr/>
        <a:lstStyle/>
        <a:p>
          <a:r>
            <a:rPr lang="en-US"/>
            <a:t>Review and Revision of Program</a:t>
          </a:r>
        </a:p>
      </dgm:t>
    </dgm:pt>
    <dgm:pt modelId="{35CA9441-43E0-6646-BB27-DCD86311B127}" type="parTrans" cxnId="{BA03E578-B85B-1F4F-811E-0D3E815BD9F5}">
      <dgm:prSet/>
      <dgm:spPr/>
      <dgm:t>
        <a:bodyPr/>
        <a:lstStyle/>
        <a:p>
          <a:endParaRPr lang="en-US"/>
        </a:p>
      </dgm:t>
    </dgm:pt>
    <dgm:pt modelId="{73544260-8E9D-2F40-A888-84027BB36D62}" type="sibTrans" cxnId="{BA03E578-B85B-1F4F-811E-0D3E815BD9F5}">
      <dgm:prSet/>
      <dgm:spPr/>
      <dgm:t>
        <a:bodyPr/>
        <a:lstStyle/>
        <a:p>
          <a:endParaRPr lang="en-US"/>
        </a:p>
      </dgm:t>
    </dgm:pt>
    <dgm:pt modelId="{494A4C11-454F-CB43-BE24-444B26EDB051}" type="pres">
      <dgm:prSet presAssocID="{B6E9CF31-46AF-6345-BC6D-ED50AD8EAC53}" presName="Name0" presStyleCnt="0">
        <dgm:presLayoutVars>
          <dgm:dir/>
          <dgm:resizeHandles val="exact"/>
        </dgm:presLayoutVars>
      </dgm:prSet>
      <dgm:spPr/>
    </dgm:pt>
    <dgm:pt modelId="{0F34B9D2-19A6-554E-A16A-A3129188F963}" type="pres">
      <dgm:prSet presAssocID="{2210091F-A1EE-3945-A1D1-52B8752E0190}" presName="node" presStyleLbl="node1" presStyleIdx="0" presStyleCnt="5">
        <dgm:presLayoutVars>
          <dgm:bulletEnabled val="1"/>
        </dgm:presLayoutVars>
      </dgm:prSet>
      <dgm:spPr/>
      <dgm:t>
        <a:bodyPr/>
        <a:lstStyle/>
        <a:p>
          <a:endParaRPr lang="en-US"/>
        </a:p>
      </dgm:t>
    </dgm:pt>
    <dgm:pt modelId="{5CA380ED-E44E-D64C-AB78-1D4585AB99EF}" type="pres">
      <dgm:prSet presAssocID="{54721A97-7B32-3146-9E48-35B914765E13}" presName="sibTrans" presStyleLbl="sibTrans2D1" presStyleIdx="0" presStyleCnt="4"/>
      <dgm:spPr/>
      <dgm:t>
        <a:bodyPr/>
        <a:lstStyle/>
        <a:p>
          <a:endParaRPr lang="en-US"/>
        </a:p>
      </dgm:t>
    </dgm:pt>
    <dgm:pt modelId="{CF75123B-9831-5F41-B02E-92130B528FF9}" type="pres">
      <dgm:prSet presAssocID="{54721A97-7B32-3146-9E48-35B914765E13}" presName="connectorText" presStyleLbl="sibTrans2D1" presStyleIdx="0" presStyleCnt="4"/>
      <dgm:spPr/>
      <dgm:t>
        <a:bodyPr/>
        <a:lstStyle/>
        <a:p>
          <a:endParaRPr lang="en-US"/>
        </a:p>
      </dgm:t>
    </dgm:pt>
    <dgm:pt modelId="{AF473AFD-10DE-C448-BCAA-09627642F166}" type="pres">
      <dgm:prSet presAssocID="{03ACD6D3-9891-1C46-8C96-CF6FC6E878CB}" presName="node" presStyleLbl="node1" presStyleIdx="1" presStyleCnt="5">
        <dgm:presLayoutVars>
          <dgm:bulletEnabled val="1"/>
        </dgm:presLayoutVars>
      </dgm:prSet>
      <dgm:spPr/>
      <dgm:t>
        <a:bodyPr/>
        <a:lstStyle/>
        <a:p>
          <a:endParaRPr lang="en-US"/>
        </a:p>
      </dgm:t>
    </dgm:pt>
    <dgm:pt modelId="{7B985A98-24A1-DE4E-A9D9-10E2B040954F}" type="pres">
      <dgm:prSet presAssocID="{2922D297-025A-254A-A714-BD99F858DBC6}" presName="sibTrans" presStyleLbl="sibTrans2D1" presStyleIdx="1" presStyleCnt="4"/>
      <dgm:spPr/>
      <dgm:t>
        <a:bodyPr/>
        <a:lstStyle/>
        <a:p>
          <a:endParaRPr lang="en-US"/>
        </a:p>
      </dgm:t>
    </dgm:pt>
    <dgm:pt modelId="{2F9FE808-1763-9246-8596-0958D60D1B7F}" type="pres">
      <dgm:prSet presAssocID="{2922D297-025A-254A-A714-BD99F858DBC6}" presName="connectorText" presStyleLbl="sibTrans2D1" presStyleIdx="1" presStyleCnt="4"/>
      <dgm:spPr/>
      <dgm:t>
        <a:bodyPr/>
        <a:lstStyle/>
        <a:p>
          <a:endParaRPr lang="en-US"/>
        </a:p>
      </dgm:t>
    </dgm:pt>
    <dgm:pt modelId="{C9205BAB-2778-B245-B019-28D17CD2A953}" type="pres">
      <dgm:prSet presAssocID="{6DDF3F41-308F-7F4A-B058-DD715C20A6AA}" presName="node" presStyleLbl="node1" presStyleIdx="2" presStyleCnt="5">
        <dgm:presLayoutVars>
          <dgm:bulletEnabled val="1"/>
        </dgm:presLayoutVars>
      </dgm:prSet>
      <dgm:spPr/>
      <dgm:t>
        <a:bodyPr/>
        <a:lstStyle/>
        <a:p>
          <a:endParaRPr lang="en-US"/>
        </a:p>
      </dgm:t>
    </dgm:pt>
    <dgm:pt modelId="{C506F9E4-B1CD-434A-874F-B61CE0A28FB7}" type="pres">
      <dgm:prSet presAssocID="{48C59985-0E38-EB40-8344-F5B50CA069BC}" presName="sibTrans" presStyleLbl="sibTrans2D1" presStyleIdx="2" presStyleCnt="4"/>
      <dgm:spPr/>
      <dgm:t>
        <a:bodyPr/>
        <a:lstStyle/>
        <a:p>
          <a:endParaRPr lang="en-US"/>
        </a:p>
      </dgm:t>
    </dgm:pt>
    <dgm:pt modelId="{EAFB2662-C28D-FB4E-9126-01438BB3C42E}" type="pres">
      <dgm:prSet presAssocID="{48C59985-0E38-EB40-8344-F5B50CA069BC}" presName="connectorText" presStyleLbl="sibTrans2D1" presStyleIdx="2" presStyleCnt="4"/>
      <dgm:spPr/>
      <dgm:t>
        <a:bodyPr/>
        <a:lstStyle/>
        <a:p>
          <a:endParaRPr lang="en-US"/>
        </a:p>
      </dgm:t>
    </dgm:pt>
    <dgm:pt modelId="{862C0A6D-D41F-5247-A358-35CFF8CD971C}" type="pres">
      <dgm:prSet presAssocID="{052F2CA9-07B1-974B-A014-1024F256224B}" presName="node" presStyleLbl="node1" presStyleIdx="3" presStyleCnt="5">
        <dgm:presLayoutVars>
          <dgm:bulletEnabled val="1"/>
        </dgm:presLayoutVars>
      </dgm:prSet>
      <dgm:spPr/>
      <dgm:t>
        <a:bodyPr/>
        <a:lstStyle/>
        <a:p>
          <a:endParaRPr lang="en-US"/>
        </a:p>
      </dgm:t>
    </dgm:pt>
    <dgm:pt modelId="{D06CA452-54A4-564E-9838-5C4F949A9AC6}" type="pres">
      <dgm:prSet presAssocID="{E6B1F49C-652E-7041-A359-B69A362017CB}" presName="sibTrans" presStyleLbl="sibTrans2D1" presStyleIdx="3" presStyleCnt="4"/>
      <dgm:spPr/>
      <dgm:t>
        <a:bodyPr/>
        <a:lstStyle/>
        <a:p>
          <a:endParaRPr lang="en-US"/>
        </a:p>
      </dgm:t>
    </dgm:pt>
    <dgm:pt modelId="{EEE81148-0C5D-524B-97FE-657D40F2F7F0}" type="pres">
      <dgm:prSet presAssocID="{E6B1F49C-652E-7041-A359-B69A362017CB}" presName="connectorText" presStyleLbl="sibTrans2D1" presStyleIdx="3" presStyleCnt="4"/>
      <dgm:spPr/>
      <dgm:t>
        <a:bodyPr/>
        <a:lstStyle/>
        <a:p>
          <a:endParaRPr lang="en-US"/>
        </a:p>
      </dgm:t>
    </dgm:pt>
    <dgm:pt modelId="{CE3851EB-9F96-DA4D-A572-B78903BAC460}" type="pres">
      <dgm:prSet presAssocID="{8E816E42-59D7-AE4F-BBC0-2CF16DCB6289}" presName="node" presStyleLbl="node1" presStyleIdx="4" presStyleCnt="5">
        <dgm:presLayoutVars>
          <dgm:bulletEnabled val="1"/>
        </dgm:presLayoutVars>
      </dgm:prSet>
      <dgm:spPr/>
      <dgm:t>
        <a:bodyPr/>
        <a:lstStyle/>
        <a:p>
          <a:endParaRPr lang="en-US"/>
        </a:p>
      </dgm:t>
    </dgm:pt>
  </dgm:ptLst>
  <dgm:cxnLst>
    <dgm:cxn modelId="{44BF1F96-A8B1-544F-AA02-CE45D990D761}" type="presOf" srcId="{E6B1F49C-652E-7041-A359-B69A362017CB}" destId="{EEE81148-0C5D-524B-97FE-657D40F2F7F0}" srcOrd="1" destOrd="0" presId="urn:microsoft.com/office/officeart/2005/8/layout/process1"/>
    <dgm:cxn modelId="{6959FCAA-C00C-A848-9799-856410975233}" type="presOf" srcId="{2922D297-025A-254A-A714-BD99F858DBC6}" destId="{2F9FE808-1763-9246-8596-0958D60D1B7F}" srcOrd="1" destOrd="0" presId="urn:microsoft.com/office/officeart/2005/8/layout/process1"/>
    <dgm:cxn modelId="{2C9B01F9-3B13-8140-84FA-32388FD1D727}" srcId="{B6E9CF31-46AF-6345-BC6D-ED50AD8EAC53}" destId="{2210091F-A1EE-3945-A1D1-52B8752E0190}" srcOrd="0" destOrd="0" parTransId="{B4B9BA47-12B9-F443-B42E-7113356CD906}" sibTransId="{54721A97-7B32-3146-9E48-35B914765E13}"/>
    <dgm:cxn modelId="{702C538C-BF97-0F4D-ACA3-7B58BB731F30}" srcId="{B6E9CF31-46AF-6345-BC6D-ED50AD8EAC53}" destId="{6DDF3F41-308F-7F4A-B058-DD715C20A6AA}" srcOrd="2" destOrd="0" parTransId="{0FF72703-9734-5C46-ACF5-9CAEE2BB593B}" sibTransId="{48C59985-0E38-EB40-8344-F5B50CA069BC}"/>
    <dgm:cxn modelId="{6D49D6EC-DCB6-6D4A-B38E-8955B7CDD7F6}" type="presOf" srcId="{E6B1F49C-652E-7041-A359-B69A362017CB}" destId="{D06CA452-54A4-564E-9838-5C4F949A9AC6}" srcOrd="0" destOrd="0" presId="urn:microsoft.com/office/officeart/2005/8/layout/process1"/>
    <dgm:cxn modelId="{561734D5-1FA5-8140-9D78-B7ABC4E68FA9}" type="presOf" srcId="{54721A97-7B32-3146-9E48-35B914765E13}" destId="{5CA380ED-E44E-D64C-AB78-1D4585AB99EF}" srcOrd="0" destOrd="0" presId="urn:microsoft.com/office/officeart/2005/8/layout/process1"/>
    <dgm:cxn modelId="{7735AD24-E913-5C49-92D0-52C8F736E6EA}" type="presOf" srcId="{54721A97-7B32-3146-9E48-35B914765E13}" destId="{CF75123B-9831-5F41-B02E-92130B528FF9}" srcOrd="1" destOrd="0" presId="urn:microsoft.com/office/officeart/2005/8/layout/process1"/>
    <dgm:cxn modelId="{49A0A35C-BABE-864C-BBCF-8307DA7C9B93}" type="presOf" srcId="{2210091F-A1EE-3945-A1D1-52B8752E0190}" destId="{0F34B9D2-19A6-554E-A16A-A3129188F963}" srcOrd="0" destOrd="0" presId="urn:microsoft.com/office/officeart/2005/8/layout/process1"/>
    <dgm:cxn modelId="{57490A44-063F-1042-B1E9-A99624031E66}" type="presOf" srcId="{6DDF3F41-308F-7F4A-B058-DD715C20A6AA}" destId="{C9205BAB-2778-B245-B019-28D17CD2A953}" srcOrd="0" destOrd="0" presId="urn:microsoft.com/office/officeart/2005/8/layout/process1"/>
    <dgm:cxn modelId="{627437EF-82B7-D744-980F-2016997B568C}" type="presOf" srcId="{8E816E42-59D7-AE4F-BBC0-2CF16DCB6289}" destId="{CE3851EB-9F96-DA4D-A572-B78903BAC460}" srcOrd="0" destOrd="0" presId="urn:microsoft.com/office/officeart/2005/8/layout/process1"/>
    <dgm:cxn modelId="{E67E04AB-D593-CE43-8871-5EF8917F9DF8}" type="presOf" srcId="{03ACD6D3-9891-1C46-8C96-CF6FC6E878CB}" destId="{AF473AFD-10DE-C448-BCAA-09627642F166}" srcOrd="0" destOrd="0" presId="urn:microsoft.com/office/officeart/2005/8/layout/process1"/>
    <dgm:cxn modelId="{2D50A8C9-2F02-7848-B007-E04414C20673}" type="presOf" srcId="{052F2CA9-07B1-974B-A014-1024F256224B}" destId="{862C0A6D-D41F-5247-A358-35CFF8CD971C}" srcOrd="0" destOrd="0" presId="urn:microsoft.com/office/officeart/2005/8/layout/process1"/>
    <dgm:cxn modelId="{BA03E578-B85B-1F4F-811E-0D3E815BD9F5}" srcId="{B6E9CF31-46AF-6345-BC6D-ED50AD8EAC53}" destId="{8E816E42-59D7-AE4F-BBC0-2CF16DCB6289}" srcOrd="4" destOrd="0" parTransId="{35CA9441-43E0-6646-BB27-DCD86311B127}" sibTransId="{73544260-8E9D-2F40-A888-84027BB36D62}"/>
    <dgm:cxn modelId="{7291533C-30DC-6742-9F6A-8D5B6D812CCE}" type="presOf" srcId="{2922D297-025A-254A-A714-BD99F858DBC6}" destId="{7B985A98-24A1-DE4E-A9D9-10E2B040954F}" srcOrd="0" destOrd="0" presId="urn:microsoft.com/office/officeart/2005/8/layout/process1"/>
    <dgm:cxn modelId="{0AC00F7F-B4C5-7F4D-B2F3-E2E141B4EFD7}" type="presOf" srcId="{B6E9CF31-46AF-6345-BC6D-ED50AD8EAC53}" destId="{494A4C11-454F-CB43-BE24-444B26EDB051}" srcOrd="0" destOrd="0" presId="urn:microsoft.com/office/officeart/2005/8/layout/process1"/>
    <dgm:cxn modelId="{DC35F7FB-D359-B84D-BC76-AD0F926BB7A6}" type="presOf" srcId="{48C59985-0E38-EB40-8344-F5B50CA069BC}" destId="{EAFB2662-C28D-FB4E-9126-01438BB3C42E}" srcOrd="1" destOrd="0" presId="urn:microsoft.com/office/officeart/2005/8/layout/process1"/>
    <dgm:cxn modelId="{55BB31BA-C991-1042-8167-FAAA5BC5E24A}" type="presOf" srcId="{48C59985-0E38-EB40-8344-F5B50CA069BC}" destId="{C506F9E4-B1CD-434A-874F-B61CE0A28FB7}" srcOrd="0" destOrd="0" presId="urn:microsoft.com/office/officeart/2005/8/layout/process1"/>
    <dgm:cxn modelId="{39AF65C1-0421-3F4E-B20C-159AFF3D6B86}" srcId="{B6E9CF31-46AF-6345-BC6D-ED50AD8EAC53}" destId="{03ACD6D3-9891-1C46-8C96-CF6FC6E878CB}" srcOrd="1" destOrd="0" parTransId="{A76B7A59-E212-D84B-B18F-4FB8E847F560}" sibTransId="{2922D297-025A-254A-A714-BD99F858DBC6}"/>
    <dgm:cxn modelId="{725E12B4-FF1F-F747-9FEA-45C5D7CBF46A}" srcId="{B6E9CF31-46AF-6345-BC6D-ED50AD8EAC53}" destId="{052F2CA9-07B1-974B-A014-1024F256224B}" srcOrd="3" destOrd="0" parTransId="{83E07926-CCC9-434F-860D-C58CA7A56469}" sibTransId="{E6B1F49C-652E-7041-A359-B69A362017CB}"/>
    <dgm:cxn modelId="{8A9771FC-58F8-BA47-A6E0-796572AD2527}" type="presParOf" srcId="{494A4C11-454F-CB43-BE24-444B26EDB051}" destId="{0F34B9D2-19A6-554E-A16A-A3129188F963}" srcOrd="0" destOrd="0" presId="urn:microsoft.com/office/officeart/2005/8/layout/process1"/>
    <dgm:cxn modelId="{5415610D-0055-454A-B612-16EF82B8BC63}" type="presParOf" srcId="{494A4C11-454F-CB43-BE24-444B26EDB051}" destId="{5CA380ED-E44E-D64C-AB78-1D4585AB99EF}" srcOrd="1" destOrd="0" presId="urn:microsoft.com/office/officeart/2005/8/layout/process1"/>
    <dgm:cxn modelId="{C15C508B-0430-6B48-8C39-2984998D3EE1}" type="presParOf" srcId="{5CA380ED-E44E-D64C-AB78-1D4585AB99EF}" destId="{CF75123B-9831-5F41-B02E-92130B528FF9}" srcOrd="0" destOrd="0" presId="urn:microsoft.com/office/officeart/2005/8/layout/process1"/>
    <dgm:cxn modelId="{85803341-835C-034B-B123-1F031FFA0E5F}" type="presParOf" srcId="{494A4C11-454F-CB43-BE24-444B26EDB051}" destId="{AF473AFD-10DE-C448-BCAA-09627642F166}" srcOrd="2" destOrd="0" presId="urn:microsoft.com/office/officeart/2005/8/layout/process1"/>
    <dgm:cxn modelId="{23376394-256F-FD47-A0FB-63769DB8CB18}" type="presParOf" srcId="{494A4C11-454F-CB43-BE24-444B26EDB051}" destId="{7B985A98-24A1-DE4E-A9D9-10E2B040954F}" srcOrd="3" destOrd="0" presId="urn:microsoft.com/office/officeart/2005/8/layout/process1"/>
    <dgm:cxn modelId="{8279E4A5-F784-7E42-9C9D-7D7205972E93}" type="presParOf" srcId="{7B985A98-24A1-DE4E-A9D9-10E2B040954F}" destId="{2F9FE808-1763-9246-8596-0958D60D1B7F}" srcOrd="0" destOrd="0" presId="urn:microsoft.com/office/officeart/2005/8/layout/process1"/>
    <dgm:cxn modelId="{3DEEE819-367F-3047-81E5-D351B865B0E2}" type="presParOf" srcId="{494A4C11-454F-CB43-BE24-444B26EDB051}" destId="{C9205BAB-2778-B245-B019-28D17CD2A953}" srcOrd="4" destOrd="0" presId="urn:microsoft.com/office/officeart/2005/8/layout/process1"/>
    <dgm:cxn modelId="{2904C375-3FC7-9E41-BB92-39BE0FB1F211}" type="presParOf" srcId="{494A4C11-454F-CB43-BE24-444B26EDB051}" destId="{C506F9E4-B1CD-434A-874F-B61CE0A28FB7}" srcOrd="5" destOrd="0" presId="urn:microsoft.com/office/officeart/2005/8/layout/process1"/>
    <dgm:cxn modelId="{E5F1F968-EDED-B941-8D15-41A50EF8F387}" type="presParOf" srcId="{C506F9E4-B1CD-434A-874F-B61CE0A28FB7}" destId="{EAFB2662-C28D-FB4E-9126-01438BB3C42E}" srcOrd="0" destOrd="0" presId="urn:microsoft.com/office/officeart/2005/8/layout/process1"/>
    <dgm:cxn modelId="{BFFA5D1A-F867-E340-A8F5-EE7C314400DF}" type="presParOf" srcId="{494A4C11-454F-CB43-BE24-444B26EDB051}" destId="{862C0A6D-D41F-5247-A358-35CFF8CD971C}" srcOrd="6" destOrd="0" presId="urn:microsoft.com/office/officeart/2005/8/layout/process1"/>
    <dgm:cxn modelId="{30908A5C-9F3F-5749-AA40-7DFB47D86E58}" type="presParOf" srcId="{494A4C11-454F-CB43-BE24-444B26EDB051}" destId="{D06CA452-54A4-564E-9838-5C4F949A9AC6}" srcOrd="7" destOrd="0" presId="urn:microsoft.com/office/officeart/2005/8/layout/process1"/>
    <dgm:cxn modelId="{D45BBD38-06EA-0D46-A997-B63B26B615FC}" type="presParOf" srcId="{D06CA452-54A4-564E-9838-5C4F949A9AC6}" destId="{EEE81148-0C5D-524B-97FE-657D40F2F7F0}" srcOrd="0" destOrd="0" presId="urn:microsoft.com/office/officeart/2005/8/layout/process1"/>
    <dgm:cxn modelId="{0DB60241-CEE8-6740-BAFE-ECECC2EF430C}" type="presParOf" srcId="{494A4C11-454F-CB43-BE24-444B26EDB051}" destId="{CE3851EB-9F96-DA4D-A572-B78903BAC460}" srcOrd="8"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BFB6AA-EAB3-2F40-9E77-1B76AAF9027E}">
      <dsp:nvSpPr>
        <dsp:cNvPr id="0" name=""/>
        <dsp:cNvSpPr/>
      </dsp:nvSpPr>
      <dsp:spPr>
        <a:xfrm>
          <a:off x="5136" y="73459"/>
          <a:ext cx="1535251" cy="92115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Align Objectives and Modes of Inquiry</a:t>
          </a:r>
        </a:p>
      </dsp:txBody>
      <dsp:txXfrm>
        <a:off x="32116" y="100439"/>
        <a:ext cx="1481291" cy="867191"/>
      </dsp:txXfrm>
    </dsp:sp>
    <dsp:sp modelId="{2A19A164-7ED8-8A41-AD71-71E7528134CC}">
      <dsp:nvSpPr>
        <dsp:cNvPr id="0" name=""/>
        <dsp:cNvSpPr/>
      </dsp:nvSpPr>
      <dsp:spPr>
        <a:xfrm>
          <a:off x="1693913" y="343663"/>
          <a:ext cx="325473" cy="38074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1693913" y="419811"/>
        <a:ext cx="227831" cy="228446"/>
      </dsp:txXfrm>
    </dsp:sp>
    <dsp:sp modelId="{3AEA750F-B6CA-F044-AA99-650B39A2A3E7}">
      <dsp:nvSpPr>
        <dsp:cNvPr id="0" name=""/>
        <dsp:cNvSpPr/>
      </dsp:nvSpPr>
      <dsp:spPr>
        <a:xfrm>
          <a:off x="2154489" y="73459"/>
          <a:ext cx="1535251" cy="92115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Identify All Stakeholders for Each Objective and Mode of Inquiry</a:t>
          </a:r>
        </a:p>
      </dsp:txBody>
      <dsp:txXfrm>
        <a:off x="2181469" y="100439"/>
        <a:ext cx="1481291" cy="867191"/>
      </dsp:txXfrm>
    </dsp:sp>
    <dsp:sp modelId="{576674EF-3191-1949-B2F3-63E7C4121862}">
      <dsp:nvSpPr>
        <dsp:cNvPr id="0" name=""/>
        <dsp:cNvSpPr/>
      </dsp:nvSpPr>
      <dsp:spPr>
        <a:xfrm>
          <a:off x="3843266" y="343663"/>
          <a:ext cx="325473" cy="38074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3843266" y="419811"/>
        <a:ext cx="227831" cy="228446"/>
      </dsp:txXfrm>
    </dsp:sp>
    <dsp:sp modelId="{7B367D90-1E93-FC49-ACE7-77EFADD8B6FE}">
      <dsp:nvSpPr>
        <dsp:cNvPr id="0" name=""/>
        <dsp:cNvSpPr/>
      </dsp:nvSpPr>
      <dsp:spPr>
        <a:xfrm>
          <a:off x="4303841" y="73459"/>
          <a:ext cx="1535251" cy="92115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Identify Outcome Lead and  Small Workgroup</a:t>
          </a:r>
        </a:p>
      </dsp:txBody>
      <dsp:txXfrm>
        <a:off x="4330821" y="100439"/>
        <a:ext cx="1481291" cy="8671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7F2F97-6DEE-6248-8A44-8DDF6A4CB202}">
      <dsp:nvSpPr>
        <dsp:cNvPr id="0" name=""/>
        <dsp:cNvSpPr/>
      </dsp:nvSpPr>
      <dsp:spPr>
        <a:xfrm>
          <a:off x="0" y="0"/>
          <a:ext cx="4370831" cy="46508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Workgroup Drafts Outcomes </a:t>
          </a:r>
        </a:p>
      </dsp:txBody>
      <dsp:txXfrm>
        <a:off x="13622" y="13622"/>
        <a:ext cx="3814551" cy="437842"/>
      </dsp:txXfrm>
    </dsp:sp>
    <dsp:sp modelId="{8BE72792-9BD1-4C42-854D-941A4494031B}">
      <dsp:nvSpPr>
        <dsp:cNvPr id="0" name=""/>
        <dsp:cNvSpPr/>
      </dsp:nvSpPr>
      <dsp:spPr>
        <a:xfrm>
          <a:off x="326393" y="529682"/>
          <a:ext cx="4370831" cy="46508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General Education Committee Edits Proposed Outcomes and </a:t>
          </a:r>
          <a:r>
            <a:rPr lang="en-US" sz="1200" kern="1200">
              <a:solidFill>
                <a:srgbClr val="FFFF00"/>
              </a:solidFill>
            </a:rPr>
            <a:t>Approves by Vote</a:t>
          </a:r>
          <a:endParaRPr lang="en-US" sz="1200" kern="1200"/>
        </a:p>
      </dsp:txBody>
      <dsp:txXfrm>
        <a:off x="340015" y="543304"/>
        <a:ext cx="3714888" cy="437842"/>
      </dsp:txXfrm>
    </dsp:sp>
    <dsp:sp modelId="{469D7182-8F5D-0741-BBE8-510C9FABEBE5}">
      <dsp:nvSpPr>
        <dsp:cNvPr id="0" name=""/>
        <dsp:cNvSpPr/>
      </dsp:nvSpPr>
      <dsp:spPr>
        <a:xfrm>
          <a:off x="652786" y="1059364"/>
          <a:ext cx="4370831" cy="46508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Chair Sends Proposed Outcomes to Stakeholders via Survey for Feedback</a:t>
          </a:r>
        </a:p>
      </dsp:txBody>
      <dsp:txXfrm>
        <a:off x="666408" y="1072986"/>
        <a:ext cx="3714888" cy="437842"/>
      </dsp:txXfrm>
    </dsp:sp>
    <dsp:sp modelId="{2490957F-D634-C04C-A25F-3BD1312EF715}">
      <dsp:nvSpPr>
        <dsp:cNvPr id="0" name=""/>
        <dsp:cNvSpPr/>
      </dsp:nvSpPr>
      <dsp:spPr>
        <a:xfrm>
          <a:off x="979179" y="1589046"/>
          <a:ext cx="4370831" cy="46508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General Education Committee Analyzes Survey Data, Makes Final Edits, and </a:t>
          </a:r>
          <a:r>
            <a:rPr lang="en-US" sz="1200" kern="1200">
              <a:solidFill>
                <a:srgbClr val="FFFF00"/>
              </a:solidFill>
            </a:rPr>
            <a:t>Approves Final Outcomes by Vote</a:t>
          </a:r>
        </a:p>
      </dsp:txBody>
      <dsp:txXfrm>
        <a:off x="992801" y="1602668"/>
        <a:ext cx="3714888" cy="437842"/>
      </dsp:txXfrm>
    </dsp:sp>
    <dsp:sp modelId="{E9C380BF-6363-4B47-9B7F-B88EDB86F883}">
      <dsp:nvSpPr>
        <dsp:cNvPr id="0" name=""/>
        <dsp:cNvSpPr/>
      </dsp:nvSpPr>
      <dsp:spPr>
        <a:xfrm>
          <a:off x="1305573" y="2118728"/>
          <a:ext cx="4370831" cy="46508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Objectives with Outcomes (without Model) </a:t>
          </a:r>
          <a:r>
            <a:rPr lang="en-US" sz="1200" kern="1200">
              <a:solidFill>
                <a:srgbClr val="FFFF00"/>
              </a:solidFill>
            </a:rPr>
            <a:t>Presented to University and Faculty Senate For Approval</a:t>
          </a:r>
        </a:p>
      </dsp:txBody>
      <dsp:txXfrm>
        <a:off x="1319195" y="2132350"/>
        <a:ext cx="3714888" cy="437842"/>
      </dsp:txXfrm>
    </dsp:sp>
    <dsp:sp modelId="{3EEFAE57-37C8-2B4C-9DAF-697EAD0528C1}">
      <dsp:nvSpPr>
        <dsp:cNvPr id="0" name=""/>
        <dsp:cNvSpPr/>
      </dsp:nvSpPr>
      <dsp:spPr>
        <a:xfrm>
          <a:off x="4068525" y="339771"/>
          <a:ext cx="302306" cy="302306"/>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4136544" y="339771"/>
        <a:ext cx="166268" cy="227485"/>
      </dsp:txXfrm>
    </dsp:sp>
    <dsp:sp modelId="{8A0741A5-365A-E14E-A03B-DCED95EB6ED8}">
      <dsp:nvSpPr>
        <dsp:cNvPr id="0" name=""/>
        <dsp:cNvSpPr/>
      </dsp:nvSpPr>
      <dsp:spPr>
        <a:xfrm>
          <a:off x="4394918" y="869453"/>
          <a:ext cx="302306" cy="302306"/>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4462937" y="869453"/>
        <a:ext cx="166268" cy="227485"/>
      </dsp:txXfrm>
    </dsp:sp>
    <dsp:sp modelId="{18D32FDB-FCB2-2640-916F-F04CE659FB3A}">
      <dsp:nvSpPr>
        <dsp:cNvPr id="0" name=""/>
        <dsp:cNvSpPr/>
      </dsp:nvSpPr>
      <dsp:spPr>
        <a:xfrm>
          <a:off x="4721312" y="1391384"/>
          <a:ext cx="302306" cy="302306"/>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4789331" y="1391384"/>
        <a:ext cx="166268" cy="227485"/>
      </dsp:txXfrm>
    </dsp:sp>
    <dsp:sp modelId="{610C19D0-1581-FA4A-9397-03BB266E241C}">
      <dsp:nvSpPr>
        <dsp:cNvPr id="0" name=""/>
        <dsp:cNvSpPr/>
      </dsp:nvSpPr>
      <dsp:spPr>
        <a:xfrm>
          <a:off x="5047705" y="1926234"/>
          <a:ext cx="302306" cy="302306"/>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dsp:txBody>
      <dsp:txXfrm>
        <a:off x="5115724" y="1926234"/>
        <a:ext cx="166268" cy="2274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4B9D2-19A6-554E-A16A-A3129188F963}">
      <dsp:nvSpPr>
        <dsp:cNvPr id="0" name=""/>
        <dsp:cNvSpPr/>
      </dsp:nvSpPr>
      <dsp:spPr>
        <a:xfrm>
          <a:off x="2921" y="214677"/>
          <a:ext cx="905817" cy="7472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Objectives and Outcomes Approved</a:t>
          </a:r>
        </a:p>
      </dsp:txBody>
      <dsp:txXfrm>
        <a:off x="24809" y="236565"/>
        <a:ext cx="862041" cy="703523"/>
      </dsp:txXfrm>
    </dsp:sp>
    <dsp:sp modelId="{5CA380ED-E44E-D64C-AB78-1D4585AB99EF}">
      <dsp:nvSpPr>
        <dsp:cNvPr id="0" name=""/>
        <dsp:cNvSpPr/>
      </dsp:nvSpPr>
      <dsp:spPr>
        <a:xfrm>
          <a:off x="999321" y="476006"/>
          <a:ext cx="192033" cy="22464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999321" y="520934"/>
        <a:ext cx="134423" cy="134786"/>
      </dsp:txXfrm>
    </dsp:sp>
    <dsp:sp modelId="{AF473AFD-10DE-C448-BCAA-09627642F166}">
      <dsp:nvSpPr>
        <dsp:cNvPr id="0" name=""/>
        <dsp:cNvSpPr/>
      </dsp:nvSpPr>
      <dsp:spPr>
        <a:xfrm>
          <a:off x="1271066" y="214677"/>
          <a:ext cx="905817" cy="7472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Model Approved</a:t>
          </a:r>
        </a:p>
      </dsp:txBody>
      <dsp:txXfrm>
        <a:off x="1292954" y="236565"/>
        <a:ext cx="862041" cy="703523"/>
      </dsp:txXfrm>
    </dsp:sp>
    <dsp:sp modelId="{7B985A98-24A1-DE4E-A9D9-10E2B040954F}">
      <dsp:nvSpPr>
        <dsp:cNvPr id="0" name=""/>
        <dsp:cNvSpPr/>
      </dsp:nvSpPr>
      <dsp:spPr>
        <a:xfrm>
          <a:off x="2267465" y="476006"/>
          <a:ext cx="192033" cy="22464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267465" y="520934"/>
        <a:ext cx="134423" cy="134786"/>
      </dsp:txXfrm>
    </dsp:sp>
    <dsp:sp modelId="{C9205BAB-2778-B245-B019-28D17CD2A953}">
      <dsp:nvSpPr>
        <dsp:cNvPr id="0" name=""/>
        <dsp:cNvSpPr/>
      </dsp:nvSpPr>
      <dsp:spPr>
        <a:xfrm>
          <a:off x="2539211" y="214677"/>
          <a:ext cx="905817" cy="7472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Courses Proposed and Developed</a:t>
          </a:r>
        </a:p>
      </dsp:txBody>
      <dsp:txXfrm>
        <a:off x="2561099" y="236565"/>
        <a:ext cx="862041" cy="703523"/>
      </dsp:txXfrm>
    </dsp:sp>
    <dsp:sp modelId="{C506F9E4-B1CD-434A-874F-B61CE0A28FB7}">
      <dsp:nvSpPr>
        <dsp:cNvPr id="0" name=""/>
        <dsp:cNvSpPr/>
      </dsp:nvSpPr>
      <dsp:spPr>
        <a:xfrm>
          <a:off x="3535610" y="476006"/>
          <a:ext cx="192033" cy="22464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535610" y="520934"/>
        <a:ext cx="134423" cy="134786"/>
      </dsp:txXfrm>
    </dsp:sp>
    <dsp:sp modelId="{862C0A6D-D41F-5247-A358-35CFF8CD971C}">
      <dsp:nvSpPr>
        <dsp:cNvPr id="0" name=""/>
        <dsp:cNvSpPr/>
      </dsp:nvSpPr>
      <dsp:spPr>
        <a:xfrm>
          <a:off x="3807355" y="214677"/>
          <a:ext cx="905817" cy="7472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Assessments for Outcomes Developed</a:t>
          </a:r>
        </a:p>
      </dsp:txBody>
      <dsp:txXfrm>
        <a:off x="3829243" y="236565"/>
        <a:ext cx="862041" cy="703523"/>
      </dsp:txXfrm>
    </dsp:sp>
    <dsp:sp modelId="{D06CA452-54A4-564E-9838-5C4F949A9AC6}">
      <dsp:nvSpPr>
        <dsp:cNvPr id="0" name=""/>
        <dsp:cNvSpPr/>
      </dsp:nvSpPr>
      <dsp:spPr>
        <a:xfrm>
          <a:off x="4803755" y="476006"/>
          <a:ext cx="192033" cy="22464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803755" y="520934"/>
        <a:ext cx="134423" cy="134786"/>
      </dsp:txXfrm>
    </dsp:sp>
    <dsp:sp modelId="{CE3851EB-9F96-DA4D-A572-B78903BAC460}">
      <dsp:nvSpPr>
        <dsp:cNvPr id="0" name=""/>
        <dsp:cNvSpPr/>
      </dsp:nvSpPr>
      <dsp:spPr>
        <a:xfrm>
          <a:off x="5075500" y="214677"/>
          <a:ext cx="905817" cy="7472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Review and Revision of Program</a:t>
          </a:r>
        </a:p>
      </dsp:txBody>
      <dsp:txXfrm>
        <a:off x="5097388" y="236565"/>
        <a:ext cx="862041" cy="7035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E4BA097A5C4041816B62DC8234DA94"/>
        <w:category>
          <w:name w:val="General"/>
          <w:gallery w:val="placeholder"/>
        </w:category>
        <w:types>
          <w:type w:val="bbPlcHdr"/>
        </w:types>
        <w:behaviors>
          <w:behavior w:val="content"/>
        </w:behaviors>
        <w:guid w:val="{755EE3CB-EDC6-40A7-B1FA-91AAC08D4AE0}"/>
      </w:docPartPr>
      <w:docPartBody>
        <w:p w:rsidR="00757D11" w:rsidRDefault="00E37943" w:rsidP="00E37943">
          <w:pPr>
            <w:pStyle w:val="01E4BA097A5C4041816B62DC8234DA94"/>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43"/>
    <w:rsid w:val="00041B23"/>
    <w:rsid w:val="00395C90"/>
    <w:rsid w:val="00757D11"/>
    <w:rsid w:val="00A962E0"/>
    <w:rsid w:val="00C61CE6"/>
    <w:rsid w:val="00C62E0D"/>
    <w:rsid w:val="00DE769A"/>
    <w:rsid w:val="00E37943"/>
    <w:rsid w:val="00E8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4BA097A5C4041816B62DC8234DA94">
    <w:name w:val="01E4BA097A5C4041816B62DC8234DA94"/>
    <w:rsid w:val="00E37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814608-9A1F-49D2-AB1C-4DF322D0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24</cp:revision>
  <dcterms:created xsi:type="dcterms:W3CDTF">2017-10-17T05:27:00Z</dcterms:created>
  <dcterms:modified xsi:type="dcterms:W3CDTF">2017-10-24T15:04:00Z</dcterms:modified>
</cp:coreProperties>
</file>